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rPr>
          <w:rFonts w:ascii="仿宋" w:hAnsi="仿宋" w:eastAsia="仿宋"/>
          <w:b/>
          <w:bCs/>
          <w:sz w:val="24"/>
          <w:szCs w:val="32"/>
        </w:rPr>
      </w:pPr>
      <w:r>
        <w:rPr>
          <w:rFonts w:hint="eastAsia" w:ascii="仿宋" w:hAnsi="仿宋" w:eastAsia="仿宋"/>
          <w:b/>
          <w:bCs/>
          <w:sz w:val="24"/>
          <w:szCs w:val="32"/>
        </w:rPr>
        <w:t>附件1</w:t>
      </w:r>
    </w:p>
    <w:p>
      <w:pPr>
        <w:spacing w:line="360" w:lineRule="exact"/>
        <w:jc w:val="center"/>
        <w:rPr>
          <w:rFonts w:hint="eastAsia" w:ascii="仿宋" w:hAnsi="仿宋" w:eastAsia="仿宋" w:cs="Times New Roman"/>
          <w:b/>
          <w:color w:val="000000"/>
          <w:sz w:val="28"/>
          <w:szCs w:val="28"/>
          <w:lang w:eastAsia="zh-CN"/>
        </w:rPr>
      </w:pPr>
      <w:r>
        <w:rPr>
          <w:rFonts w:hint="eastAsia" w:ascii="仿宋" w:hAnsi="仿宋" w:eastAsia="仿宋" w:cs="Times New Roman"/>
          <w:b/>
          <w:color w:val="000000"/>
          <w:sz w:val="28"/>
          <w:szCs w:val="28"/>
          <w:lang w:val="en-US" w:eastAsia="zh-CN"/>
        </w:rPr>
        <w:t xml:space="preserve">     技术</w:t>
      </w:r>
      <w:r>
        <w:rPr>
          <w:rFonts w:hint="eastAsia" w:ascii="仿宋" w:hAnsi="仿宋" w:eastAsia="仿宋" w:cs="Times New Roman"/>
          <w:b/>
          <w:color w:val="000000"/>
          <w:sz w:val="28"/>
          <w:szCs w:val="28"/>
          <w:lang w:eastAsia="zh-CN"/>
        </w:rPr>
        <w:t>标准和要求</w:t>
      </w:r>
    </w:p>
    <w:p>
      <w:pPr>
        <w:spacing w:line="360" w:lineRule="exact"/>
        <w:jc w:val="center"/>
        <w:rPr>
          <w:rFonts w:hint="eastAsia" w:ascii="仿宋" w:hAnsi="仿宋" w:eastAsia="仿宋" w:cs="Times New Roman"/>
          <w:b/>
          <w:color w:val="000000"/>
          <w:sz w:val="28"/>
          <w:szCs w:val="28"/>
          <w:lang w:eastAsia="zh-CN"/>
        </w:rPr>
      </w:pPr>
    </w:p>
    <w:tbl>
      <w:tblPr>
        <w:tblStyle w:val="5"/>
        <w:tblW w:w="9224" w:type="dxa"/>
        <w:tblInd w:w="2" w:type="dxa"/>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2895"/>
        <w:gridCol w:w="6329"/>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1091" w:hRule="atLeast"/>
        </w:trPr>
        <w:tc>
          <w:tcPr>
            <w:tcW w:w="2895" w:type="dxa"/>
            <w:noWrap w:val="0"/>
            <w:vAlign w:val="center"/>
          </w:tcPr>
          <w:p>
            <w:pPr>
              <w:pStyle w:val="4"/>
              <w:spacing w:before="137" w:line="220" w:lineRule="auto"/>
              <w:jc w:val="center"/>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项目名称</w:t>
            </w:r>
          </w:p>
        </w:tc>
        <w:tc>
          <w:tcPr>
            <w:tcW w:w="6329" w:type="dxa"/>
            <w:noWrap w:val="0"/>
            <w:vAlign w:val="center"/>
          </w:tcPr>
          <w:p>
            <w:pPr>
              <w:pStyle w:val="4"/>
              <w:spacing w:before="138" w:line="219" w:lineRule="auto"/>
              <w:ind w:left="114"/>
              <w:jc w:val="left"/>
              <w:rPr>
                <w:rFonts w:hint="default" w:ascii="仿宋" w:hAnsi="仿宋" w:eastAsia="仿宋" w:cs="Times New Roman"/>
                <w:kern w:val="2"/>
                <w:sz w:val="24"/>
                <w:szCs w:val="28"/>
                <w:lang w:val="en-US" w:eastAsia="zh-CN" w:bidi="ar-SA"/>
              </w:rPr>
            </w:pPr>
            <w:r>
              <w:rPr>
                <w:rFonts w:hint="eastAsia" w:ascii="仿宋" w:hAnsi="仿宋" w:eastAsia="仿宋" w:cstheme="minorBidi"/>
                <w:bCs/>
                <w:color w:val="auto"/>
                <w:kern w:val="2"/>
                <w:sz w:val="24"/>
                <w:szCs w:val="24"/>
                <w:lang w:val="en-US" w:eastAsia="zh-CN" w:bidi="ar-SA"/>
              </w:rPr>
              <w:t>财务软件升级项目（用友软件）</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8443" w:hRule="atLeast"/>
        </w:trPr>
        <w:tc>
          <w:tcPr>
            <w:tcW w:w="2895" w:type="dxa"/>
            <w:noWrap w:val="0"/>
            <w:vAlign w:val="center"/>
          </w:tcPr>
          <w:p>
            <w:pPr>
              <w:pStyle w:val="4"/>
              <w:spacing w:before="78" w:line="220" w:lineRule="auto"/>
              <w:jc w:val="center"/>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采购内容及参数</w:t>
            </w:r>
          </w:p>
        </w:tc>
        <w:tc>
          <w:tcPr>
            <w:tcW w:w="6329" w:type="dxa"/>
            <w:noWrap w:val="0"/>
            <w:vAlign w:val="center"/>
          </w:tcPr>
          <w:p>
            <w:pPr>
              <w:pStyle w:val="4"/>
              <w:numPr>
                <w:ilvl w:val="0"/>
                <w:numId w:val="0"/>
              </w:numPr>
              <w:spacing w:before="183" w:line="219" w:lineRule="auto"/>
              <w:jc w:val="left"/>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现用财务软件用友U8（13.0）升级到用友U8（18.0）版。</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1170" w:hRule="atLeast"/>
        </w:trPr>
        <w:tc>
          <w:tcPr>
            <w:tcW w:w="2895" w:type="dxa"/>
            <w:tcBorders>
              <w:bottom w:val="single" w:color="auto" w:sz="4" w:space="0"/>
            </w:tcBorders>
            <w:noWrap w:val="0"/>
            <w:vAlign w:val="center"/>
          </w:tcPr>
          <w:p>
            <w:pPr>
              <w:pStyle w:val="4"/>
              <w:spacing w:before="136" w:line="220" w:lineRule="auto"/>
              <w:jc w:val="center"/>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其他要求</w:t>
            </w:r>
          </w:p>
        </w:tc>
        <w:tc>
          <w:tcPr>
            <w:tcW w:w="6329" w:type="dxa"/>
            <w:tcBorders>
              <w:bottom w:val="single" w:color="auto" w:sz="4" w:space="0"/>
            </w:tcBorders>
            <w:noWrap w:val="0"/>
            <w:vAlign w:val="center"/>
          </w:tcPr>
          <w:p>
            <w:pPr>
              <w:pStyle w:val="4"/>
              <w:spacing w:before="137" w:line="219" w:lineRule="auto"/>
              <w:ind w:left="113"/>
              <w:jc w:val="center"/>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所提供报软件升级需是厂家授权的升级许可</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9224" w:type="dxa"/>
            <w:gridSpan w:val="2"/>
            <w:tcBorders>
              <w:top w:val="single" w:color="auto" w:sz="4" w:space="0"/>
            </w:tcBorders>
            <w:noWrap w:val="0"/>
            <w:vAlign w:val="center"/>
          </w:tcPr>
          <w:p>
            <w:pPr>
              <w:pStyle w:val="4"/>
              <w:spacing w:before="118" w:line="219" w:lineRule="auto"/>
              <w:ind w:left="114"/>
              <w:jc w:val="left"/>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备注：</w:t>
            </w:r>
          </w:p>
        </w:tc>
      </w:tr>
    </w:tbl>
    <w:p>
      <w:pPr>
        <w:spacing w:line="360" w:lineRule="auto"/>
        <w:rPr>
          <w:rFonts w:hint="eastAsia" w:ascii="仿宋" w:hAnsi="仿宋" w:eastAsia="仿宋"/>
          <w:sz w:val="24"/>
          <w:szCs w:val="32"/>
        </w:rPr>
      </w:pPr>
    </w:p>
    <w:p>
      <w:pPr>
        <w:spacing w:line="360" w:lineRule="auto"/>
        <w:rPr>
          <w:rFonts w:hint="eastAsia" w:ascii="仿宋" w:hAnsi="仿宋" w:eastAsia="仿宋"/>
          <w:b/>
          <w:bCs/>
          <w:sz w:val="24"/>
          <w:szCs w:val="32"/>
        </w:rPr>
      </w:pPr>
    </w:p>
    <w:p>
      <w:pPr>
        <w:spacing w:line="360" w:lineRule="auto"/>
        <w:rPr>
          <w:rFonts w:hint="eastAsia" w:ascii="仿宋" w:hAnsi="仿宋" w:eastAsia="仿宋"/>
          <w:b/>
          <w:bCs/>
          <w:sz w:val="24"/>
          <w:szCs w:val="32"/>
        </w:rPr>
      </w:pPr>
      <w:r>
        <w:rPr>
          <w:rFonts w:hint="eastAsia" w:ascii="仿宋" w:hAnsi="仿宋" w:eastAsia="仿宋"/>
          <w:b/>
          <w:bCs/>
          <w:sz w:val="24"/>
          <w:szCs w:val="32"/>
        </w:rPr>
        <w:t>附件2:</w:t>
      </w:r>
    </w:p>
    <w:p>
      <w:pPr>
        <w:spacing w:line="360" w:lineRule="auto"/>
        <w:rPr>
          <w:rFonts w:hint="eastAsia" w:ascii="仿宋" w:hAnsi="仿宋" w:eastAsia="仿宋"/>
          <w:sz w:val="24"/>
          <w:szCs w:val="32"/>
        </w:rPr>
      </w:pPr>
      <w:r>
        <w:rPr>
          <w:rFonts w:hint="eastAsia" w:ascii="仿宋" w:hAnsi="仿宋" w:eastAsia="仿宋"/>
          <w:sz w:val="24"/>
          <w:szCs w:val="32"/>
        </w:rPr>
        <w:t>《报价文件格式要求》</w:t>
      </w:r>
    </w:p>
    <w:p>
      <w:pPr>
        <w:spacing w:line="360" w:lineRule="auto"/>
        <w:rPr>
          <w:rFonts w:hint="eastAsia" w:ascii="仿宋" w:hAnsi="仿宋" w:eastAsia="仿宋"/>
          <w:sz w:val="24"/>
          <w:szCs w:val="32"/>
        </w:rPr>
      </w:pPr>
      <w:r>
        <w:rPr>
          <w:rFonts w:hint="eastAsia" w:ascii="仿宋" w:hAnsi="仿宋" w:eastAsia="仿宋"/>
          <w:sz w:val="24"/>
          <w:szCs w:val="32"/>
        </w:rPr>
        <w:t>报价文件应严格按照本附件格式要求提供，必需包括以下内容：</w:t>
      </w:r>
    </w:p>
    <w:p>
      <w:pPr>
        <w:spacing w:line="360" w:lineRule="auto"/>
        <w:rPr>
          <w:rFonts w:hint="eastAsia" w:ascii="仿宋" w:hAnsi="仿宋" w:eastAsia="仿宋"/>
          <w:sz w:val="24"/>
          <w:szCs w:val="32"/>
        </w:rPr>
      </w:pPr>
      <w:r>
        <w:rPr>
          <w:rFonts w:hint="eastAsia" w:ascii="仿宋" w:hAnsi="仿宋" w:eastAsia="仿宋"/>
          <w:sz w:val="24"/>
          <w:szCs w:val="32"/>
        </w:rPr>
        <w:t>★（1）报价函（见附件3）</w:t>
      </w:r>
    </w:p>
    <w:p>
      <w:pPr>
        <w:spacing w:line="360" w:lineRule="auto"/>
        <w:rPr>
          <w:rFonts w:hint="eastAsia" w:ascii="仿宋" w:hAnsi="仿宋" w:eastAsia="仿宋"/>
          <w:sz w:val="24"/>
          <w:szCs w:val="32"/>
        </w:rPr>
      </w:pPr>
      <w:r>
        <w:rPr>
          <w:rFonts w:hint="eastAsia" w:ascii="仿宋" w:hAnsi="仿宋" w:eastAsia="仿宋"/>
          <w:sz w:val="24"/>
          <w:szCs w:val="32"/>
        </w:rPr>
        <w:t>★（2）营业执照复印件加盖</w:t>
      </w:r>
      <w:r>
        <w:rPr>
          <w:rFonts w:hint="eastAsia" w:ascii="仿宋" w:hAnsi="仿宋" w:eastAsia="仿宋"/>
          <w:sz w:val="24"/>
          <w:szCs w:val="32"/>
          <w:lang w:eastAsia="zh-CN"/>
        </w:rPr>
        <w:t>单位</w:t>
      </w:r>
      <w:r>
        <w:rPr>
          <w:rFonts w:hint="eastAsia" w:ascii="仿宋" w:hAnsi="仿宋" w:eastAsia="仿宋"/>
          <w:sz w:val="24"/>
          <w:szCs w:val="32"/>
          <w:lang w:val="en-US" w:eastAsia="zh-CN"/>
        </w:rPr>
        <w:t>公章</w:t>
      </w:r>
      <w:r>
        <w:rPr>
          <w:rFonts w:hint="eastAsia" w:ascii="仿宋" w:hAnsi="仿宋" w:eastAsia="仿宋"/>
          <w:sz w:val="24"/>
          <w:szCs w:val="32"/>
        </w:rPr>
        <w:t>。</w:t>
      </w:r>
    </w:p>
    <w:p>
      <w:pPr>
        <w:spacing w:line="360" w:lineRule="auto"/>
        <w:rPr>
          <w:rFonts w:hint="eastAsia" w:ascii="仿宋" w:hAnsi="仿宋" w:eastAsia="仿宋"/>
          <w:sz w:val="24"/>
          <w:szCs w:val="32"/>
        </w:rPr>
      </w:pPr>
      <w:r>
        <w:rPr>
          <w:rFonts w:hint="eastAsia" w:ascii="仿宋" w:hAnsi="仿宋" w:eastAsia="仿宋"/>
          <w:sz w:val="24"/>
          <w:szCs w:val="32"/>
        </w:rPr>
        <w:t>★（3）202</w:t>
      </w:r>
      <w:r>
        <w:rPr>
          <w:rFonts w:hint="eastAsia" w:ascii="仿宋" w:hAnsi="仿宋" w:eastAsia="仿宋"/>
          <w:sz w:val="24"/>
          <w:szCs w:val="32"/>
          <w:lang w:val="en-US" w:eastAsia="zh-CN"/>
        </w:rPr>
        <w:t>1</w:t>
      </w:r>
      <w:r>
        <w:rPr>
          <w:rFonts w:hint="eastAsia" w:ascii="仿宋" w:hAnsi="仿宋" w:eastAsia="仿宋"/>
          <w:sz w:val="24"/>
          <w:szCs w:val="32"/>
        </w:rPr>
        <w:t>年</w:t>
      </w:r>
      <w:r>
        <w:rPr>
          <w:rFonts w:hint="eastAsia" w:ascii="仿宋" w:hAnsi="仿宋" w:eastAsia="仿宋"/>
          <w:sz w:val="24"/>
          <w:szCs w:val="32"/>
          <w:lang w:val="en-US" w:eastAsia="zh-CN"/>
        </w:rPr>
        <w:t>1月1日</w:t>
      </w:r>
      <w:r>
        <w:rPr>
          <w:rFonts w:hint="eastAsia" w:ascii="仿宋" w:hAnsi="仿宋" w:eastAsia="仿宋"/>
          <w:sz w:val="24"/>
          <w:szCs w:val="32"/>
        </w:rPr>
        <w:t>至今，未因所供产品的质量</w:t>
      </w:r>
      <w:r>
        <w:rPr>
          <w:rFonts w:hint="eastAsia" w:ascii="仿宋" w:hAnsi="仿宋" w:eastAsia="仿宋"/>
          <w:sz w:val="24"/>
          <w:szCs w:val="32"/>
          <w:lang w:val="en-US" w:eastAsia="zh-CN"/>
        </w:rPr>
        <w:t>或提供的服务</w:t>
      </w:r>
      <w:r>
        <w:rPr>
          <w:rFonts w:hint="eastAsia" w:ascii="仿宋" w:hAnsi="仿宋" w:eastAsia="仿宋"/>
          <w:sz w:val="24"/>
          <w:szCs w:val="32"/>
        </w:rPr>
        <w:t>原因引起合同纠纷发生仲裁或诉讼事项。（报价人可主动出具申明一份）。</w:t>
      </w:r>
    </w:p>
    <w:p>
      <w:pPr>
        <w:spacing w:line="360" w:lineRule="auto"/>
        <w:rPr>
          <w:rFonts w:hint="eastAsia" w:ascii="仿宋" w:hAnsi="仿宋" w:eastAsia="仿宋"/>
          <w:sz w:val="24"/>
          <w:szCs w:val="32"/>
        </w:rPr>
      </w:pPr>
      <w:r>
        <w:rPr>
          <w:rFonts w:hint="eastAsia" w:ascii="仿宋" w:hAnsi="仿宋" w:eastAsia="仿宋"/>
          <w:sz w:val="24"/>
          <w:szCs w:val="32"/>
        </w:rPr>
        <w:t>★（</w:t>
      </w:r>
      <w:r>
        <w:rPr>
          <w:rFonts w:hint="eastAsia" w:ascii="仿宋" w:hAnsi="仿宋" w:eastAsia="仿宋"/>
          <w:sz w:val="24"/>
          <w:szCs w:val="32"/>
          <w:lang w:val="en-US" w:eastAsia="zh-CN"/>
        </w:rPr>
        <w:t>4</w:t>
      </w:r>
      <w:r>
        <w:rPr>
          <w:rFonts w:hint="eastAsia" w:ascii="仿宋" w:hAnsi="仿宋" w:eastAsia="仿宋"/>
          <w:sz w:val="24"/>
          <w:szCs w:val="32"/>
        </w:rPr>
        <w:t>）报价人必须为未被列入“信用中国”网站（www.creditchina.gov.cn）或中国政府采购网（www.ccgp.gov.cn）渠道信用记录失信被执行人、重大税收违法案件当事人名单、政府采购严重违法失信行为记录名单的企业，提供相关资料（以本项目公告发布之后的查询结果为准）。</w:t>
      </w:r>
    </w:p>
    <w:p>
      <w:pPr>
        <w:spacing w:line="360" w:lineRule="auto"/>
        <w:rPr>
          <w:rFonts w:hint="eastAsia" w:ascii="仿宋" w:hAnsi="仿宋" w:eastAsia="仿宋"/>
          <w:sz w:val="24"/>
          <w:szCs w:val="32"/>
        </w:rPr>
      </w:pPr>
      <w:r>
        <w:rPr>
          <w:rFonts w:hint="eastAsia" w:ascii="仿宋" w:hAnsi="仿宋" w:eastAsia="仿宋"/>
          <w:sz w:val="24"/>
          <w:szCs w:val="32"/>
        </w:rPr>
        <w:t>2、特别说明</w:t>
      </w:r>
    </w:p>
    <w:p>
      <w:pPr>
        <w:spacing w:line="360" w:lineRule="auto"/>
        <w:rPr>
          <w:rFonts w:hint="eastAsia" w:ascii="仿宋" w:hAnsi="仿宋" w:eastAsia="仿宋"/>
          <w:sz w:val="24"/>
          <w:szCs w:val="32"/>
        </w:rPr>
      </w:pPr>
      <w:r>
        <w:rPr>
          <w:rFonts w:hint="eastAsia" w:ascii="仿宋" w:hAnsi="仿宋" w:eastAsia="仿宋"/>
          <w:sz w:val="24"/>
          <w:szCs w:val="32"/>
        </w:rPr>
        <w:t>（1）报价文件制作形式为</w:t>
      </w:r>
      <w:r>
        <w:rPr>
          <w:rFonts w:hint="eastAsia" w:ascii="仿宋" w:hAnsi="仿宋" w:eastAsia="仿宋"/>
          <w:sz w:val="24"/>
          <w:szCs w:val="32"/>
          <w:lang w:eastAsia="zh-CN"/>
        </w:rPr>
        <w:t>纸质</w:t>
      </w:r>
      <w:r>
        <w:rPr>
          <w:rFonts w:hint="eastAsia" w:ascii="仿宋" w:hAnsi="仿宋" w:eastAsia="仿宋"/>
          <w:sz w:val="24"/>
          <w:szCs w:val="32"/>
        </w:rPr>
        <w:t>文件，由本附件上述资料经扫描（或照相）形成的PDF文档或图片，否则视为无效申请文件。</w:t>
      </w:r>
    </w:p>
    <w:p>
      <w:pPr>
        <w:spacing w:line="360" w:lineRule="auto"/>
        <w:rPr>
          <w:rFonts w:hint="eastAsia" w:ascii="仿宋" w:hAnsi="仿宋" w:eastAsia="仿宋"/>
          <w:sz w:val="24"/>
          <w:szCs w:val="32"/>
        </w:rPr>
      </w:pPr>
      <w:r>
        <w:rPr>
          <w:rFonts w:hint="eastAsia" w:ascii="仿宋" w:hAnsi="仿宋" w:eastAsia="仿宋"/>
          <w:sz w:val="24"/>
          <w:szCs w:val="32"/>
        </w:rPr>
        <w:t>（2）报价文件内容因模糊不清等原因影响采购人辨认的，由此造成对报价人做出不利评审结果的，责任由报价人自负。</w:t>
      </w:r>
    </w:p>
    <w:p>
      <w:pPr>
        <w:spacing w:line="360" w:lineRule="auto"/>
        <w:rPr>
          <w:rFonts w:hint="eastAsia" w:ascii="仿宋" w:hAnsi="仿宋" w:eastAsia="仿宋"/>
          <w:sz w:val="24"/>
          <w:szCs w:val="32"/>
        </w:rPr>
      </w:pPr>
      <w:r>
        <w:rPr>
          <w:rFonts w:hint="eastAsia" w:ascii="仿宋" w:hAnsi="仿宋" w:eastAsia="仿宋"/>
          <w:sz w:val="24"/>
          <w:szCs w:val="32"/>
        </w:rPr>
        <w:t>（3）报价人需严格按附件2格式内容制作，若报价文件出现附件2格式的★号项内容缺失，则视为出现重大漏项，采购人将不予接受。</w:t>
      </w: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b/>
          <w:bCs/>
          <w:sz w:val="24"/>
          <w:szCs w:val="32"/>
        </w:rPr>
      </w:pPr>
      <w:r>
        <w:rPr>
          <w:rFonts w:hint="eastAsia" w:ascii="仿宋" w:hAnsi="仿宋" w:eastAsia="仿宋"/>
          <w:b/>
          <w:bCs/>
          <w:sz w:val="24"/>
          <w:szCs w:val="32"/>
        </w:rPr>
        <w:t>附件3:</w:t>
      </w:r>
    </w:p>
    <w:p>
      <w:pPr>
        <w:spacing w:line="360" w:lineRule="auto"/>
        <w:ind w:firstLine="3600" w:firstLineChars="1500"/>
        <w:rPr>
          <w:rFonts w:hint="eastAsia" w:ascii="仿宋" w:hAnsi="仿宋" w:eastAsia="仿宋"/>
          <w:sz w:val="24"/>
          <w:szCs w:val="32"/>
        </w:rPr>
      </w:pPr>
      <w:r>
        <w:rPr>
          <w:rFonts w:hint="eastAsia" w:ascii="仿宋" w:hAnsi="仿宋" w:eastAsia="仿宋"/>
          <w:sz w:val="24"/>
          <w:szCs w:val="32"/>
        </w:rPr>
        <w:t>报 价 函（模板）</w:t>
      </w:r>
    </w:p>
    <w:p>
      <w:pPr>
        <w:spacing w:line="360" w:lineRule="auto"/>
        <w:rPr>
          <w:rFonts w:hint="eastAsia" w:ascii="仿宋" w:hAnsi="仿宋" w:eastAsia="仿宋"/>
          <w:sz w:val="24"/>
          <w:szCs w:val="32"/>
          <w:lang w:eastAsia="zh-CN"/>
        </w:rPr>
      </w:pPr>
      <w:r>
        <w:rPr>
          <w:rFonts w:hint="eastAsia" w:ascii="仿宋" w:hAnsi="仿宋" w:eastAsia="仿宋"/>
          <w:sz w:val="24"/>
          <w:szCs w:val="32"/>
        </w:rPr>
        <w:t>致：</w:t>
      </w:r>
      <w:r>
        <w:rPr>
          <w:rFonts w:hint="eastAsia" w:ascii="仿宋" w:hAnsi="仿宋" w:eastAsia="仿宋"/>
          <w:sz w:val="24"/>
          <w:szCs w:val="32"/>
          <w:lang w:eastAsia="zh-CN"/>
        </w:rPr>
        <w:t>绵阳机场（集团）有限公司：</w:t>
      </w:r>
    </w:p>
    <w:p>
      <w:pPr>
        <w:spacing w:line="360" w:lineRule="auto"/>
        <w:rPr>
          <w:rFonts w:hint="eastAsia" w:ascii="仿宋" w:hAnsi="仿宋" w:eastAsia="仿宋"/>
          <w:sz w:val="24"/>
          <w:szCs w:val="32"/>
          <w:lang w:val="en-US" w:eastAsia="zh-CN"/>
        </w:rPr>
      </w:pPr>
      <w:r>
        <w:rPr>
          <w:rFonts w:hint="eastAsia" w:ascii="仿宋" w:hAnsi="仿宋" w:eastAsia="仿宋"/>
          <w:sz w:val="24"/>
          <w:szCs w:val="32"/>
        </w:rPr>
        <w:t>1</w:t>
      </w:r>
      <w:r>
        <w:rPr>
          <w:rFonts w:hint="eastAsia" w:ascii="仿宋" w:hAnsi="仿宋" w:eastAsia="仿宋"/>
          <w:sz w:val="24"/>
          <w:szCs w:val="32"/>
          <w:lang w:val="en-US" w:eastAsia="zh-Hans"/>
        </w:rPr>
        <w:t>.</w:t>
      </w:r>
      <w:r>
        <w:rPr>
          <w:rFonts w:hint="eastAsia" w:ascii="仿宋" w:hAnsi="仿宋" w:eastAsia="仿宋"/>
          <w:sz w:val="24"/>
          <w:szCs w:val="32"/>
        </w:rPr>
        <w:t>我公司全面研究了贵公司</w:t>
      </w:r>
      <w:r>
        <w:rPr>
          <w:rFonts w:hint="eastAsia" w:ascii="仿宋" w:hAnsi="仿宋" w:eastAsia="仿宋"/>
          <w:sz w:val="24"/>
          <w:szCs w:val="32"/>
          <w:u w:val="single"/>
          <w:lang w:val="en-US" w:eastAsia="zh-CN"/>
        </w:rPr>
        <w:t xml:space="preserve">                </w:t>
      </w:r>
      <w:r>
        <w:rPr>
          <w:rFonts w:hint="eastAsia" w:ascii="仿宋" w:hAnsi="仿宋" w:eastAsia="仿宋"/>
          <w:sz w:val="24"/>
          <w:szCs w:val="32"/>
        </w:rPr>
        <w:t>的询价公告及相关资料。经研究，我方愿以人民币（大写）</w:t>
      </w:r>
      <w:r>
        <w:rPr>
          <w:rFonts w:hint="eastAsia" w:ascii="仿宋" w:hAnsi="仿宋" w:eastAsia="仿宋"/>
          <w:sz w:val="24"/>
          <w:szCs w:val="32"/>
          <w:u w:val="single"/>
          <w:lang w:eastAsia="zh-CN"/>
        </w:rPr>
        <w:t xml:space="preserve"> </w:t>
      </w:r>
      <w:r>
        <w:rPr>
          <w:rFonts w:hint="eastAsia" w:ascii="仿宋" w:hAnsi="仿宋" w:eastAsia="仿宋"/>
          <w:sz w:val="24"/>
          <w:szCs w:val="32"/>
          <w:u w:val="single"/>
          <w:lang w:val="en-US" w:eastAsia="zh-CN"/>
        </w:rPr>
        <w:t xml:space="preserve">     </w:t>
      </w:r>
      <w:r>
        <w:rPr>
          <w:rFonts w:hint="eastAsia" w:ascii="仿宋" w:hAnsi="仿宋" w:eastAsia="仿宋"/>
          <w:sz w:val="24"/>
          <w:szCs w:val="32"/>
        </w:rPr>
        <w:t>，（小写）¥</w:t>
      </w:r>
      <w:r>
        <w:rPr>
          <w:rFonts w:hint="eastAsia" w:ascii="仿宋" w:hAnsi="仿宋" w:eastAsia="仿宋"/>
          <w:sz w:val="24"/>
          <w:szCs w:val="32"/>
          <w:u w:val="single"/>
          <w:lang w:val="en-US" w:eastAsia="zh-CN"/>
        </w:rPr>
        <w:t xml:space="preserve">         </w:t>
      </w:r>
      <w:r>
        <w:rPr>
          <w:rFonts w:hint="eastAsia" w:ascii="仿宋" w:hAnsi="仿宋" w:eastAsia="仿宋"/>
          <w:sz w:val="24"/>
          <w:szCs w:val="32"/>
        </w:rPr>
        <w:t>元的报价并遵照询价公告（含附件）提出的各项规定和要求实施本项目，报价明细清单附后。</w:t>
      </w:r>
    </w:p>
    <w:p>
      <w:pPr>
        <w:spacing w:line="360" w:lineRule="auto"/>
        <w:rPr>
          <w:rFonts w:hint="eastAsia" w:ascii="仿宋" w:hAnsi="仿宋" w:eastAsia="仿宋"/>
          <w:sz w:val="24"/>
          <w:szCs w:val="32"/>
          <w:lang w:val="en-US" w:eastAsia="zh-CN"/>
        </w:rPr>
      </w:pPr>
      <w:r>
        <w:rPr>
          <w:rFonts w:hint="eastAsia" w:ascii="仿宋" w:hAnsi="仿宋" w:eastAsia="仿宋"/>
          <w:sz w:val="24"/>
          <w:szCs w:val="32"/>
        </w:rPr>
        <w:t>2.上述报价包含：此价格为固定包干价，包含</w:t>
      </w:r>
      <w:r>
        <w:rPr>
          <w:rFonts w:hint="eastAsia" w:ascii="仿宋" w:hAnsi="仿宋" w:eastAsia="仿宋"/>
          <w:sz w:val="24"/>
          <w:szCs w:val="32"/>
          <w:lang w:val="en-US" w:eastAsia="zh-CN"/>
        </w:rPr>
        <w:t>升级服务的相关一切费用。</w:t>
      </w:r>
    </w:p>
    <w:p>
      <w:pPr>
        <w:spacing w:line="360" w:lineRule="auto"/>
        <w:rPr>
          <w:rFonts w:hint="eastAsia" w:ascii="仿宋" w:hAnsi="仿宋" w:eastAsia="仿宋"/>
          <w:sz w:val="24"/>
          <w:szCs w:val="32"/>
        </w:rPr>
      </w:pPr>
      <w:r>
        <w:rPr>
          <w:rFonts w:hint="eastAsia" w:ascii="仿宋" w:hAnsi="仿宋" w:eastAsia="仿宋"/>
          <w:sz w:val="24"/>
          <w:szCs w:val="32"/>
        </w:rPr>
        <w:t>3.我司承诺报价为固定价，该报价已充分考虑了各种外部因素对报价的影响，接受采购人不接受调价的要求。</w:t>
      </w:r>
    </w:p>
    <w:p>
      <w:pPr>
        <w:spacing w:line="360" w:lineRule="auto"/>
        <w:rPr>
          <w:rFonts w:hint="eastAsia" w:ascii="仿宋" w:hAnsi="仿宋" w:eastAsia="仿宋"/>
          <w:sz w:val="24"/>
          <w:szCs w:val="32"/>
        </w:rPr>
      </w:pPr>
      <w:r>
        <w:rPr>
          <w:rFonts w:hint="eastAsia" w:ascii="仿宋" w:hAnsi="仿宋" w:eastAsia="仿宋"/>
          <w:sz w:val="24"/>
          <w:szCs w:val="32"/>
          <w:lang w:val="en-US" w:eastAsia="zh-CN"/>
        </w:rPr>
        <w:t>4</w:t>
      </w:r>
      <w:r>
        <w:rPr>
          <w:rFonts w:hint="eastAsia" w:ascii="仿宋" w:hAnsi="仿宋" w:eastAsia="仿宋"/>
          <w:sz w:val="24"/>
          <w:szCs w:val="32"/>
          <w:lang w:eastAsia="zh-CN"/>
        </w:rPr>
        <w:t>.</w:t>
      </w:r>
      <w:r>
        <w:rPr>
          <w:rFonts w:hint="eastAsia" w:ascii="仿宋" w:hAnsi="仿宋" w:eastAsia="仿宋"/>
          <w:sz w:val="24"/>
          <w:szCs w:val="32"/>
          <w:lang w:val="en-US" w:eastAsia="zh-CN"/>
        </w:rPr>
        <w:t>服务</w:t>
      </w:r>
      <w:r>
        <w:rPr>
          <w:rFonts w:hint="eastAsia" w:ascii="仿宋" w:hAnsi="仿宋" w:eastAsia="仿宋"/>
          <w:sz w:val="24"/>
          <w:szCs w:val="32"/>
        </w:rPr>
        <w:t>期：</w:t>
      </w:r>
    </w:p>
    <w:p>
      <w:pPr>
        <w:spacing w:line="360" w:lineRule="auto"/>
        <w:rPr>
          <w:rFonts w:hint="eastAsia" w:ascii="仿宋" w:hAnsi="仿宋" w:eastAsia="仿宋"/>
          <w:sz w:val="24"/>
          <w:szCs w:val="32"/>
        </w:rPr>
      </w:pPr>
      <w:r>
        <w:rPr>
          <w:rFonts w:hint="eastAsia" w:ascii="仿宋" w:hAnsi="仿宋" w:eastAsia="仿宋"/>
          <w:sz w:val="24"/>
          <w:szCs w:val="32"/>
        </w:rPr>
        <w:t>（1）如果我司中选，我司将保证承诺</w:t>
      </w:r>
      <w:r>
        <w:rPr>
          <w:rFonts w:hint="eastAsia" w:ascii="仿宋" w:hAnsi="仿宋" w:eastAsia="仿宋"/>
          <w:sz w:val="24"/>
          <w:szCs w:val="32"/>
          <w:lang w:val="en-US" w:eastAsia="zh-CN"/>
        </w:rPr>
        <w:t>合同签订后30个日内</w:t>
      </w:r>
      <w:r>
        <w:rPr>
          <w:rFonts w:hint="eastAsia" w:ascii="仿宋" w:hAnsi="仿宋" w:eastAsia="仿宋"/>
          <w:sz w:val="24"/>
          <w:szCs w:val="32"/>
        </w:rPr>
        <w:t>完成相应工作及服务工作。</w:t>
      </w:r>
    </w:p>
    <w:p>
      <w:pPr>
        <w:spacing w:line="360" w:lineRule="auto"/>
        <w:rPr>
          <w:rFonts w:hint="eastAsia" w:ascii="仿宋" w:hAnsi="仿宋" w:eastAsia="仿宋"/>
          <w:sz w:val="24"/>
          <w:szCs w:val="32"/>
        </w:rPr>
      </w:pPr>
      <w:r>
        <w:rPr>
          <w:rFonts w:hint="eastAsia" w:ascii="仿宋" w:hAnsi="仿宋" w:eastAsia="仿宋"/>
          <w:sz w:val="24"/>
          <w:szCs w:val="32"/>
          <w:lang w:val="en-US" w:eastAsia="zh-CN"/>
        </w:rPr>
        <w:t>5</w:t>
      </w:r>
      <w:r>
        <w:rPr>
          <w:rFonts w:hint="eastAsia" w:ascii="仿宋" w:hAnsi="仿宋" w:eastAsia="仿宋"/>
          <w:sz w:val="24"/>
          <w:szCs w:val="32"/>
        </w:rPr>
        <w:t>.项目验收标准：</w:t>
      </w:r>
      <w:r>
        <w:rPr>
          <w:rFonts w:hint="eastAsia" w:ascii="仿宋" w:hAnsi="仿宋" w:eastAsia="仿宋"/>
          <w:sz w:val="24"/>
          <w:szCs w:val="32"/>
          <w:lang w:val="en-US" w:eastAsia="zh-CN"/>
        </w:rPr>
        <w:t>符合且达到合同验收标准</w:t>
      </w:r>
      <w:r>
        <w:rPr>
          <w:rFonts w:hint="eastAsia" w:ascii="仿宋" w:hAnsi="仿宋" w:eastAsia="仿宋"/>
          <w:sz w:val="24"/>
          <w:szCs w:val="32"/>
        </w:rPr>
        <w:t>。</w:t>
      </w:r>
    </w:p>
    <w:p>
      <w:pPr>
        <w:spacing w:line="360" w:lineRule="auto"/>
        <w:rPr>
          <w:rFonts w:hint="eastAsia" w:ascii="仿宋" w:hAnsi="仿宋" w:eastAsia="仿宋"/>
          <w:sz w:val="24"/>
          <w:szCs w:val="32"/>
        </w:rPr>
      </w:pPr>
      <w:r>
        <w:rPr>
          <w:rFonts w:hint="eastAsia" w:ascii="仿宋" w:hAnsi="仿宋" w:eastAsia="仿宋"/>
          <w:sz w:val="24"/>
          <w:szCs w:val="32"/>
          <w:lang w:val="en-US" w:eastAsia="zh-CN"/>
        </w:rPr>
        <w:t>6</w:t>
      </w:r>
      <w:r>
        <w:rPr>
          <w:rFonts w:hint="eastAsia" w:ascii="仿宋" w:hAnsi="仿宋" w:eastAsia="仿宋"/>
          <w:sz w:val="24"/>
          <w:szCs w:val="32"/>
          <w:lang w:eastAsia="zh-CN"/>
        </w:rPr>
        <w:t>.</w:t>
      </w:r>
      <w:r>
        <w:rPr>
          <w:rFonts w:hint="eastAsia" w:ascii="仿宋" w:hAnsi="仿宋" w:eastAsia="仿宋"/>
          <w:sz w:val="24"/>
          <w:szCs w:val="32"/>
        </w:rPr>
        <w:t>付款方式及条件：</w:t>
      </w:r>
      <w:r>
        <w:rPr>
          <w:rFonts w:hint="eastAsia" w:ascii="仿宋" w:hAnsi="仿宋" w:eastAsia="仿宋"/>
          <w:sz w:val="24"/>
          <w:szCs w:val="32"/>
          <w:lang w:eastAsia="zh-CN"/>
        </w:rPr>
        <w:t>以合同签订内容为准。</w:t>
      </w:r>
    </w:p>
    <w:p>
      <w:pPr>
        <w:spacing w:line="360" w:lineRule="auto"/>
        <w:rPr>
          <w:rFonts w:hint="eastAsia" w:ascii="仿宋" w:hAnsi="仿宋" w:eastAsia="仿宋"/>
          <w:sz w:val="24"/>
          <w:szCs w:val="32"/>
        </w:rPr>
      </w:pPr>
      <w:r>
        <w:rPr>
          <w:rFonts w:hint="eastAsia" w:ascii="仿宋" w:hAnsi="仿宋" w:eastAsia="仿宋"/>
          <w:sz w:val="24"/>
          <w:szCs w:val="32"/>
          <w:lang w:val="en-US" w:eastAsia="zh-CN"/>
        </w:rPr>
        <w:t>7.</w:t>
      </w:r>
      <w:r>
        <w:rPr>
          <w:rFonts w:hint="eastAsia" w:ascii="仿宋" w:hAnsi="仿宋" w:eastAsia="仿宋"/>
          <w:sz w:val="24"/>
          <w:szCs w:val="32"/>
        </w:rPr>
        <w:t>项目违约：</w:t>
      </w:r>
    </w:p>
    <w:p>
      <w:pPr>
        <w:spacing w:line="360" w:lineRule="auto"/>
        <w:rPr>
          <w:rFonts w:hint="eastAsia" w:ascii="仿宋" w:hAnsi="仿宋" w:eastAsia="仿宋"/>
          <w:sz w:val="24"/>
          <w:szCs w:val="32"/>
          <w:lang w:val="en-US" w:eastAsia="zh-CN"/>
        </w:rPr>
      </w:pPr>
      <w:r>
        <w:rPr>
          <w:rFonts w:hint="eastAsia" w:ascii="仿宋" w:hAnsi="仿宋" w:eastAsia="仿宋"/>
          <w:sz w:val="24"/>
          <w:szCs w:val="32"/>
          <w:lang w:val="en-US" w:eastAsia="zh-CN"/>
        </w:rPr>
        <w:t>违约：我司未按合同约定时间完成代理工作，则我司按每逾期一日向采购人支付100元的违约金，该违约金采购人可从任何应付或应退还的款项中扣除。</w:t>
      </w:r>
    </w:p>
    <w:p>
      <w:pPr>
        <w:spacing w:line="360" w:lineRule="auto"/>
        <w:rPr>
          <w:rFonts w:hint="eastAsia" w:ascii="仿宋" w:hAnsi="仿宋" w:eastAsia="仿宋"/>
          <w:sz w:val="24"/>
          <w:szCs w:val="32"/>
          <w:lang w:val="en-US" w:eastAsia="zh-CN"/>
        </w:rPr>
      </w:pPr>
      <w:r>
        <w:rPr>
          <w:rFonts w:hint="eastAsia" w:ascii="仿宋" w:hAnsi="仿宋" w:eastAsia="仿宋"/>
          <w:sz w:val="24"/>
          <w:szCs w:val="32"/>
          <w:lang w:val="en-US" w:eastAsia="zh-CN"/>
        </w:rPr>
        <w:t>8.如果我司被确定为本项目的服务提供商，我司将按照相关法律法规与贵公司签订合同来履行自己的责任和义务。除非另达成生效协议外，贵司的询价公告（含附件）及我司的报价文件内容将构成约束双方的合同。在正式合同签署生效前，询价公告（含附件）、报价文件将构成双方共同遵守的文件，对双方均具有法律约束力。</w:t>
      </w:r>
    </w:p>
    <w:p>
      <w:pPr>
        <w:spacing w:line="360" w:lineRule="auto"/>
        <w:rPr>
          <w:rFonts w:hint="eastAsia" w:ascii="仿宋" w:hAnsi="仿宋" w:eastAsia="仿宋"/>
          <w:sz w:val="24"/>
          <w:szCs w:val="32"/>
        </w:rPr>
      </w:pPr>
      <w:r>
        <w:rPr>
          <w:rFonts w:hint="eastAsia" w:ascii="仿宋" w:hAnsi="仿宋" w:eastAsia="仿宋"/>
          <w:sz w:val="24"/>
          <w:szCs w:val="32"/>
          <w:lang w:val="en-US" w:eastAsia="zh-CN"/>
        </w:rPr>
        <w:t>9</w:t>
      </w:r>
      <w:r>
        <w:rPr>
          <w:rFonts w:hint="eastAsia" w:ascii="仿宋" w:hAnsi="仿宋" w:eastAsia="仿宋"/>
          <w:sz w:val="24"/>
          <w:szCs w:val="32"/>
          <w:lang w:eastAsia="zh-CN"/>
        </w:rPr>
        <w:t>.</w:t>
      </w:r>
      <w:r>
        <w:rPr>
          <w:rFonts w:hint="eastAsia" w:ascii="仿宋" w:hAnsi="仿宋" w:eastAsia="仿宋"/>
          <w:sz w:val="24"/>
          <w:szCs w:val="32"/>
        </w:rPr>
        <w:t>报价有效期：   个日历天（递交报价文件起要求不少于30个日历天）</w:t>
      </w:r>
    </w:p>
    <w:p>
      <w:pPr>
        <w:spacing w:line="360" w:lineRule="auto"/>
        <w:rPr>
          <w:rFonts w:hint="eastAsia" w:ascii="仿宋" w:hAnsi="仿宋" w:eastAsia="仿宋"/>
          <w:sz w:val="24"/>
          <w:szCs w:val="32"/>
        </w:rPr>
      </w:pPr>
      <w:r>
        <w:rPr>
          <w:rFonts w:hint="eastAsia" w:ascii="仿宋" w:hAnsi="仿宋" w:eastAsia="仿宋"/>
          <w:sz w:val="24"/>
          <w:szCs w:val="32"/>
          <w:lang w:val="en-US" w:eastAsia="zh-CN"/>
        </w:rPr>
        <w:t>10</w:t>
      </w:r>
      <w:r>
        <w:rPr>
          <w:rFonts w:hint="eastAsia" w:ascii="仿宋" w:hAnsi="仿宋" w:eastAsia="仿宋"/>
          <w:sz w:val="24"/>
          <w:szCs w:val="32"/>
          <w:lang w:eastAsia="zh-CN"/>
        </w:rPr>
        <w:t>.</w:t>
      </w:r>
      <w:r>
        <w:rPr>
          <w:rFonts w:hint="eastAsia" w:ascii="仿宋" w:hAnsi="仿宋" w:eastAsia="仿宋"/>
          <w:sz w:val="24"/>
          <w:szCs w:val="32"/>
        </w:rPr>
        <w:t>我司承诺：20</w:t>
      </w:r>
      <w:r>
        <w:rPr>
          <w:rFonts w:hint="eastAsia" w:ascii="仿宋" w:hAnsi="仿宋" w:eastAsia="仿宋"/>
          <w:sz w:val="24"/>
          <w:szCs w:val="32"/>
          <w:lang w:val="en-US" w:eastAsia="zh-CN"/>
        </w:rPr>
        <w:t>21</w:t>
      </w:r>
      <w:r>
        <w:rPr>
          <w:rFonts w:hint="eastAsia" w:ascii="仿宋" w:hAnsi="仿宋" w:eastAsia="仿宋"/>
          <w:sz w:val="24"/>
          <w:szCs w:val="32"/>
        </w:rPr>
        <w:t>年</w:t>
      </w:r>
      <w:r>
        <w:rPr>
          <w:rFonts w:hint="eastAsia" w:ascii="仿宋" w:hAnsi="仿宋" w:eastAsia="仿宋"/>
          <w:sz w:val="24"/>
          <w:szCs w:val="32"/>
          <w:lang w:val="en-US" w:eastAsia="zh-CN"/>
        </w:rPr>
        <w:t>1月1日</w:t>
      </w:r>
      <w:r>
        <w:rPr>
          <w:rFonts w:hint="eastAsia" w:ascii="仿宋" w:hAnsi="仿宋" w:eastAsia="仿宋"/>
          <w:sz w:val="24"/>
          <w:szCs w:val="32"/>
        </w:rPr>
        <w:t>至今，未因所供产品（或服务）的质量原因引起合同纠纷发生仲裁或诉讼事项。</w:t>
      </w:r>
    </w:p>
    <w:p>
      <w:pPr>
        <w:spacing w:line="360" w:lineRule="auto"/>
        <w:rPr>
          <w:rFonts w:hint="eastAsia" w:ascii="仿宋" w:hAnsi="仿宋" w:eastAsia="仿宋"/>
          <w:sz w:val="24"/>
          <w:szCs w:val="32"/>
        </w:rPr>
      </w:pPr>
      <w:r>
        <w:rPr>
          <w:rFonts w:hint="eastAsia" w:ascii="仿宋" w:hAnsi="仿宋" w:eastAsia="仿宋"/>
          <w:sz w:val="24"/>
          <w:szCs w:val="32"/>
        </w:rPr>
        <w:t>1</w:t>
      </w:r>
      <w:r>
        <w:rPr>
          <w:rFonts w:hint="eastAsia" w:ascii="仿宋" w:hAnsi="仿宋" w:eastAsia="仿宋"/>
          <w:sz w:val="24"/>
          <w:szCs w:val="32"/>
          <w:lang w:val="en-US" w:eastAsia="zh-CN"/>
        </w:rPr>
        <w:t>1</w:t>
      </w:r>
      <w:r>
        <w:rPr>
          <w:rFonts w:hint="eastAsia" w:ascii="仿宋" w:hAnsi="仿宋" w:eastAsia="仿宋"/>
          <w:sz w:val="24"/>
          <w:szCs w:val="32"/>
        </w:rPr>
        <w:t>.其他承诺：             （若有）。</w:t>
      </w: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r>
        <w:rPr>
          <w:rFonts w:hint="eastAsia" w:ascii="仿宋" w:hAnsi="仿宋" w:eastAsia="仿宋"/>
          <w:sz w:val="24"/>
          <w:szCs w:val="32"/>
        </w:rPr>
        <w:t>报价人（盖公章）：</w:t>
      </w:r>
    </w:p>
    <w:p>
      <w:pPr>
        <w:spacing w:line="360" w:lineRule="auto"/>
        <w:rPr>
          <w:rFonts w:hint="eastAsia" w:ascii="仿宋" w:hAnsi="仿宋" w:eastAsia="仿宋"/>
          <w:sz w:val="24"/>
          <w:szCs w:val="32"/>
        </w:rPr>
      </w:pPr>
      <w:r>
        <w:rPr>
          <w:rFonts w:hint="eastAsia" w:ascii="仿宋" w:hAnsi="仿宋" w:eastAsia="仿宋"/>
          <w:sz w:val="24"/>
          <w:szCs w:val="32"/>
        </w:rPr>
        <w:t>单位地址：</w:t>
      </w:r>
    </w:p>
    <w:p>
      <w:pPr>
        <w:spacing w:line="360" w:lineRule="auto"/>
        <w:rPr>
          <w:rFonts w:hint="eastAsia" w:ascii="仿宋" w:hAnsi="仿宋" w:eastAsia="仿宋"/>
          <w:sz w:val="24"/>
          <w:szCs w:val="32"/>
        </w:rPr>
      </w:pPr>
      <w:r>
        <w:rPr>
          <w:rFonts w:hint="eastAsia" w:ascii="仿宋" w:hAnsi="仿宋" w:eastAsia="仿宋"/>
          <w:sz w:val="24"/>
          <w:szCs w:val="32"/>
        </w:rPr>
        <w:t>联系人：</w:t>
      </w:r>
    </w:p>
    <w:p>
      <w:pPr>
        <w:spacing w:line="360" w:lineRule="auto"/>
        <w:rPr>
          <w:rFonts w:hint="eastAsia" w:ascii="仿宋" w:hAnsi="仿宋" w:eastAsia="仿宋"/>
          <w:sz w:val="24"/>
          <w:szCs w:val="32"/>
        </w:rPr>
      </w:pPr>
      <w:r>
        <w:rPr>
          <w:rFonts w:hint="eastAsia" w:ascii="仿宋" w:hAnsi="仿宋" w:eastAsia="仿宋"/>
          <w:sz w:val="24"/>
          <w:szCs w:val="32"/>
        </w:rPr>
        <w:t>联系电话：</w:t>
      </w:r>
    </w:p>
    <w:p>
      <w:pPr>
        <w:spacing w:line="360" w:lineRule="auto"/>
        <w:rPr>
          <w:rFonts w:hint="eastAsia" w:ascii="仿宋" w:hAnsi="仿宋" w:eastAsia="仿宋"/>
          <w:sz w:val="24"/>
          <w:szCs w:val="32"/>
        </w:rPr>
      </w:pPr>
      <w:r>
        <w:rPr>
          <w:rFonts w:hint="eastAsia" w:ascii="仿宋" w:hAnsi="仿宋" w:eastAsia="仿宋"/>
          <w:sz w:val="24"/>
          <w:szCs w:val="32"/>
        </w:rPr>
        <w:t>时间：  年  月  日</w:t>
      </w:r>
    </w:p>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sz w:val="24"/>
          <w:szCs w:val="32"/>
          <w:lang w:eastAsia="zh-CN"/>
        </w:rPr>
      </w:pPr>
    </w:p>
    <w:p>
      <w:pPr>
        <w:spacing w:line="360" w:lineRule="auto"/>
        <w:rPr>
          <w:rFonts w:hint="eastAsia" w:ascii="仿宋" w:hAnsi="仿宋" w:eastAsia="仿宋"/>
          <w:b/>
          <w:bCs/>
          <w:sz w:val="24"/>
          <w:szCs w:val="32"/>
          <w:lang w:val="en-US" w:eastAsia="zh-CN"/>
        </w:rPr>
      </w:pPr>
      <w:r>
        <w:rPr>
          <w:rFonts w:hint="eastAsia" w:ascii="仿宋" w:hAnsi="仿宋" w:eastAsia="仿宋"/>
          <w:b/>
          <w:bCs/>
          <w:sz w:val="24"/>
          <w:szCs w:val="32"/>
          <w:lang w:eastAsia="zh-CN"/>
        </w:rPr>
        <w:t>附件</w:t>
      </w:r>
      <w:r>
        <w:rPr>
          <w:rFonts w:hint="eastAsia" w:ascii="仿宋" w:hAnsi="仿宋" w:eastAsia="仿宋"/>
          <w:b/>
          <w:bCs/>
          <w:sz w:val="24"/>
          <w:szCs w:val="32"/>
          <w:lang w:val="en-US" w:eastAsia="zh-CN"/>
        </w:rPr>
        <w:t>4：</w:t>
      </w:r>
    </w:p>
    <w:p>
      <w:pPr>
        <w:spacing w:line="360" w:lineRule="auto"/>
        <w:rPr>
          <w:rFonts w:hint="eastAsia" w:ascii="仿宋" w:hAnsi="仿宋" w:eastAsia="仿宋"/>
          <w:sz w:val="24"/>
          <w:szCs w:val="32"/>
          <w:lang w:val="en-US" w:eastAsia="zh-CN"/>
        </w:rPr>
      </w:pPr>
    </w:p>
    <w:p>
      <w:pPr>
        <w:spacing w:line="360" w:lineRule="auto"/>
        <w:rPr>
          <w:rFonts w:hint="eastAsia" w:ascii="仿宋" w:hAnsi="仿宋" w:eastAsia="仿宋"/>
          <w:sz w:val="24"/>
          <w:szCs w:val="32"/>
          <w:lang w:val="en-US" w:eastAsia="zh-CN"/>
        </w:rPr>
      </w:pPr>
    </w:p>
    <w:p>
      <w:pPr>
        <w:spacing w:line="360" w:lineRule="auto"/>
        <w:rPr>
          <w:rFonts w:hint="eastAsia" w:ascii="仿宋" w:hAnsi="仿宋" w:eastAsia="仿宋"/>
          <w:sz w:val="24"/>
          <w:szCs w:val="32"/>
          <w:lang w:val="en-US" w:eastAsia="zh-CN"/>
        </w:rPr>
      </w:pPr>
    </w:p>
    <w:p>
      <w:pPr>
        <w:spacing w:line="360" w:lineRule="auto"/>
        <w:ind w:firstLine="3600" w:firstLineChars="1500"/>
        <w:rPr>
          <w:rFonts w:hint="eastAsia" w:ascii="仿宋" w:hAnsi="仿宋" w:eastAsia="仿宋"/>
          <w:sz w:val="24"/>
          <w:szCs w:val="32"/>
          <w:lang w:val="zh-CN"/>
        </w:rPr>
      </w:pPr>
      <w:r>
        <w:rPr>
          <w:rFonts w:hint="eastAsia" w:ascii="仿宋" w:hAnsi="仿宋" w:eastAsia="仿宋"/>
          <w:sz w:val="24"/>
          <w:szCs w:val="32"/>
          <w:lang w:val="zh-CN"/>
        </w:rPr>
        <w:t>报价明细表</w:t>
      </w:r>
    </w:p>
    <w:p>
      <w:pPr>
        <w:spacing w:line="360" w:lineRule="auto"/>
        <w:rPr>
          <w:rFonts w:hint="eastAsia" w:ascii="仿宋" w:hAnsi="仿宋" w:eastAsia="仿宋"/>
          <w:sz w:val="24"/>
          <w:szCs w:val="32"/>
          <w:lang w:val="zh-CN"/>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1643"/>
        <w:gridCol w:w="1296"/>
        <w:gridCol w:w="2627"/>
        <w:gridCol w:w="1132"/>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center"/>
          </w:tcPr>
          <w:p>
            <w:pPr>
              <w:spacing w:line="360" w:lineRule="auto"/>
              <w:rPr>
                <w:rFonts w:hint="eastAsia" w:ascii="仿宋" w:hAnsi="仿宋" w:eastAsia="仿宋"/>
                <w:sz w:val="24"/>
                <w:szCs w:val="32"/>
              </w:rPr>
            </w:pPr>
            <w:r>
              <w:rPr>
                <w:rFonts w:hint="eastAsia" w:ascii="仿宋" w:hAnsi="仿宋" w:eastAsia="仿宋"/>
                <w:sz w:val="24"/>
                <w:szCs w:val="32"/>
              </w:rPr>
              <w:t>序号</w:t>
            </w:r>
          </w:p>
        </w:tc>
        <w:tc>
          <w:tcPr>
            <w:tcW w:w="1643" w:type="dxa"/>
            <w:noWrap w:val="0"/>
            <w:vAlign w:val="center"/>
          </w:tcPr>
          <w:p>
            <w:pPr>
              <w:spacing w:line="360" w:lineRule="auto"/>
              <w:jc w:val="center"/>
              <w:rPr>
                <w:rFonts w:hint="eastAsia" w:ascii="仿宋" w:hAnsi="仿宋" w:eastAsia="仿宋"/>
                <w:sz w:val="24"/>
                <w:szCs w:val="32"/>
              </w:rPr>
            </w:pPr>
            <w:r>
              <w:rPr>
                <w:rFonts w:hint="eastAsia" w:ascii="仿宋" w:hAnsi="仿宋" w:eastAsia="仿宋"/>
                <w:sz w:val="24"/>
                <w:szCs w:val="32"/>
              </w:rPr>
              <w:t>名称</w:t>
            </w:r>
          </w:p>
        </w:tc>
        <w:tc>
          <w:tcPr>
            <w:tcW w:w="1296" w:type="dxa"/>
            <w:noWrap w:val="0"/>
            <w:vAlign w:val="center"/>
          </w:tcPr>
          <w:p>
            <w:pPr>
              <w:spacing w:line="360" w:lineRule="auto"/>
              <w:jc w:val="center"/>
              <w:rPr>
                <w:rFonts w:hint="eastAsia" w:ascii="仿宋" w:hAnsi="仿宋" w:eastAsia="仿宋"/>
                <w:sz w:val="24"/>
                <w:szCs w:val="32"/>
              </w:rPr>
            </w:pPr>
            <w:r>
              <w:rPr>
                <w:rFonts w:hint="eastAsia" w:ascii="仿宋" w:hAnsi="仿宋" w:eastAsia="仿宋"/>
                <w:sz w:val="24"/>
                <w:szCs w:val="32"/>
                <w:lang w:val="en-US" w:eastAsia="zh-CN"/>
              </w:rPr>
              <w:t>单价</w:t>
            </w:r>
          </w:p>
        </w:tc>
        <w:tc>
          <w:tcPr>
            <w:tcW w:w="2627" w:type="dxa"/>
            <w:noWrap w:val="0"/>
            <w:vAlign w:val="center"/>
          </w:tcPr>
          <w:p>
            <w:pPr>
              <w:spacing w:line="360" w:lineRule="auto"/>
              <w:jc w:val="center"/>
              <w:rPr>
                <w:rFonts w:hint="default" w:ascii="仿宋" w:hAnsi="仿宋" w:eastAsia="仿宋"/>
                <w:sz w:val="24"/>
                <w:szCs w:val="32"/>
                <w:lang w:val="en-US" w:eastAsia="zh-CN"/>
              </w:rPr>
            </w:pPr>
            <w:r>
              <w:rPr>
                <w:rFonts w:hint="eastAsia" w:ascii="仿宋" w:hAnsi="仿宋" w:eastAsia="仿宋"/>
                <w:sz w:val="24"/>
                <w:szCs w:val="32"/>
                <w:lang w:val="en-US" w:eastAsia="zh-CN"/>
              </w:rPr>
              <w:t>规格型号</w:t>
            </w:r>
          </w:p>
        </w:tc>
        <w:tc>
          <w:tcPr>
            <w:tcW w:w="1132" w:type="dxa"/>
            <w:noWrap w:val="0"/>
            <w:vAlign w:val="center"/>
          </w:tcPr>
          <w:p>
            <w:pPr>
              <w:spacing w:line="360" w:lineRule="auto"/>
              <w:jc w:val="center"/>
              <w:rPr>
                <w:rFonts w:hint="default" w:ascii="仿宋" w:hAnsi="仿宋" w:eastAsia="仿宋"/>
                <w:sz w:val="24"/>
                <w:szCs w:val="32"/>
                <w:lang w:val="en-US" w:eastAsia="zh-CN"/>
              </w:rPr>
            </w:pPr>
            <w:r>
              <w:rPr>
                <w:rFonts w:hint="eastAsia" w:ascii="仿宋" w:hAnsi="仿宋" w:eastAsia="仿宋"/>
                <w:sz w:val="24"/>
                <w:szCs w:val="32"/>
                <w:lang w:val="en-US" w:eastAsia="zh-CN"/>
              </w:rPr>
              <w:t>数量</w:t>
            </w:r>
          </w:p>
        </w:tc>
        <w:tc>
          <w:tcPr>
            <w:tcW w:w="1132" w:type="dxa"/>
            <w:noWrap w:val="0"/>
            <w:vAlign w:val="center"/>
          </w:tcPr>
          <w:p>
            <w:pPr>
              <w:spacing w:line="360" w:lineRule="auto"/>
              <w:jc w:val="center"/>
              <w:rPr>
                <w:rFonts w:hint="eastAsia" w:ascii="仿宋" w:hAnsi="仿宋" w:eastAsia="仿宋"/>
                <w:sz w:val="24"/>
                <w:szCs w:val="32"/>
                <w:lang w:val="en-US" w:eastAsia="zh-CN"/>
              </w:rPr>
            </w:pPr>
            <w:r>
              <w:rPr>
                <w:rFonts w:hint="eastAsia" w:ascii="仿宋" w:hAnsi="仿宋" w:eastAsia="仿宋"/>
                <w:sz w:val="24"/>
                <w:szCs w:val="32"/>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spacing w:line="360" w:lineRule="auto"/>
              <w:rPr>
                <w:rFonts w:hint="eastAsia" w:ascii="仿宋" w:hAnsi="仿宋" w:eastAsia="仿宋"/>
                <w:sz w:val="24"/>
                <w:szCs w:val="32"/>
              </w:rPr>
            </w:pPr>
            <w:r>
              <w:rPr>
                <w:rFonts w:hint="eastAsia" w:ascii="仿宋" w:hAnsi="仿宋" w:eastAsia="仿宋"/>
                <w:sz w:val="24"/>
                <w:szCs w:val="32"/>
              </w:rPr>
              <w:t>1</w:t>
            </w:r>
          </w:p>
        </w:tc>
        <w:tc>
          <w:tcPr>
            <w:tcW w:w="1643" w:type="dxa"/>
            <w:noWrap w:val="0"/>
            <w:vAlign w:val="top"/>
          </w:tcPr>
          <w:p>
            <w:pPr>
              <w:spacing w:line="360" w:lineRule="auto"/>
              <w:rPr>
                <w:rFonts w:hint="eastAsia" w:ascii="仿宋" w:hAnsi="仿宋" w:eastAsia="仿宋"/>
                <w:sz w:val="24"/>
                <w:szCs w:val="32"/>
              </w:rPr>
            </w:pPr>
          </w:p>
        </w:tc>
        <w:tc>
          <w:tcPr>
            <w:tcW w:w="1296" w:type="dxa"/>
            <w:noWrap w:val="0"/>
            <w:vAlign w:val="top"/>
          </w:tcPr>
          <w:p>
            <w:pPr>
              <w:spacing w:line="360" w:lineRule="auto"/>
              <w:rPr>
                <w:rFonts w:hint="eastAsia" w:ascii="仿宋" w:hAnsi="仿宋" w:eastAsia="仿宋"/>
                <w:sz w:val="24"/>
                <w:szCs w:val="32"/>
              </w:rPr>
            </w:pPr>
          </w:p>
        </w:tc>
        <w:tc>
          <w:tcPr>
            <w:tcW w:w="2627" w:type="dxa"/>
            <w:noWrap w:val="0"/>
            <w:vAlign w:val="top"/>
          </w:tcPr>
          <w:p>
            <w:pPr>
              <w:spacing w:line="360" w:lineRule="auto"/>
              <w:rPr>
                <w:rFonts w:hint="eastAsia" w:ascii="仿宋" w:hAnsi="仿宋" w:eastAsia="仿宋"/>
                <w:sz w:val="24"/>
                <w:szCs w:val="32"/>
              </w:rPr>
            </w:pPr>
          </w:p>
        </w:tc>
        <w:tc>
          <w:tcPr>
            <w:tcW w:w="1132" w:type="dxa"/>
            <w:noWrap w:val="0"/>
            <w:vAlign w:val="top"/>
          </w:tcPr>
          <w:p>
            <w:pPr>
              <w:spacing w:line="360" w:lineRule="auto"/>
              <w:rPr>
                <w:rFonts w:hint="eastAsia" w:ascii="仿宋" w:hAnsi="仿宋" w:eastAsia="仿宋"/>
                <w:sz w:val="24"/>
                <w:szCs w:val="32"/>
              </w:rPr>
            </w:pPr>
          </w:p>
        </w:tc>
        <w:tc>
          <w:tcPr>
            <w:tcW w:w="1132" w:type="dxa"/>
            <w:noWrap w:val="0"/>
            <w:vAlign w:val="top"/>
          </w:tcPr>
          <w:p>
            <w:pPr>
              <w:spacing w:line="360" w:lineRule="auto"/>
              <w:rPr>
                <w:rFonts w:hint="eastAsia"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spacing w:line="360" w:lineRule="auto"/>
              <w:rPr>
                <w:rFonts w:hint="eastAsia" w:ascii="仿宋" w:hAnsi="仿宋" w:eastAsia="仿宋"/>
                <w:sz w:val="24"/>
                <w:szCs w:val="32"/>
                <w:lang w:val="en-US" w:eastAsia="zh-CN"/>
              </w:rPr>
            </w:pPr>
            <w:r>
              <w:rPr>
                <w:rFonts w:hint="eastAsia" w:ascii="仿宋" w:hAnsi="仿宋" w:eastAsia="仿宋"/>
                <w:sz w:val="24"/>
                <w:szCs w:val="32"/>
                <w:lang w:val="en-US" w:eastAsia="zh-CN"/>
              </w:rPr>
              <w:t>2</w:t>
            </w:r>
          </w:p>
        </w:tc>
        <w:tc>
          <w:tcPr>
            <w:tcW w:w="1643" w:type="dxa"/>
            <w:noWrap w:val="0"/>
            <w:vAlign w:val="top"/>
          </w:tcPr>
          <w:p>
            <w:pPr>
              <w:spacing w:line="360" w:lineRule="auto"/>
              <w:rPr>
                <w:rFonts w:hint="eastAsia" w:ascii="仿宋" w:hAnsi="仿宋" w:eastAsia="仿宋"/>
                <w:sz w:val="24"/>
                <w:szCs w:val="32"/>
              </w:rPr>
            </w:pPr>
          </w:p>
        </w:tc>
        <w:tc>
          <w:tcPr>
            <w:tcW w:w="1296" w:type="dxa"/>
            <w:noWrap w:val="0"/>
            <w:vAlign w:val="top"/>
          </w:tcPr>
          <w:p>
            <w:pPr>
              <w:spacing w:line="360" w:lineRule="auto"/>
              <w:rPr>
                <w:rFonts w:hint="eastAsia" w:ascii="仿宋" w:hAnsi="仿宋" w:eastAsia="仿宋"/>
                <w:sz w:val="24"/>
                <w:szCs w:val="32"/>
              </w:rPr>
            </w:pPr>
          </w:p>
        </w:tc>
        <w:tc>
          <w:tcPr>
            <w:tcW w:w="2627" w:type="dxa"/>
            <w:noWrap w:val="0"/>
            <w:vAlign w:val="top"/>
          </w:tcPr>
          <w:p>
            <w:pPr>
              <w:spacing w:line="360" w:lineRule="auto"/>
              <w:rPr>
                <w:rFonts w:hint="eastAsia" w:ascii="仿宋" w:hAnsi="仿宋" w:eastAsia="仿宋"/>
                <w:sz w:val="24"/>
                <w:szCs w:val="32"/>
              </w:rPr>
            </w:pPr>
          </w:p>
        </w:tc>
        <w:tc>
          <w:tcPr>
            <w:tcW w:w="1132" w:type="dxa"/>
            <w:noWrap w:val="0"/>
            <w:vAlign w:val="top"/>
          </w:tcPr>
          <w:p>
            <w:pPr>
              <w:spacing w:line="360" w:lineRule="auto"/>
              <w:rPr>
                <w:rFonts w:hint="eastAsia" w:ascii="仿宋" w:hAnsi="仿宋" w:eastAsia="仿宋"/>
                <w:sz w:val="24"/>
                <w:szCs w:val="32"/>
              </w:rPr>
            </w:pPr>
          </w:p>
        </w:tc>
        <w:tc>
          <w:tcPr>
            <w:tcW w:w="1132" w:type="dxa"/>
            <w:noWrap w:val="0"/>
            <w:vAlign w:val="top"/>
          </w:tcPr>
          <w:p>
            <w:pPr>
              <w:spacing w:line="360" w:lineRule="auto"/>
              <w:rPr>
                <w:rFonts w:hint="eastAsia" w:ascii="仿宋" w:hAnsi="仿宋" w:eastAsia="仿宋"/>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8" w:type="dxa"/>
            <w:gridSpan w:val="5"/>
            <w:noWrap w:val="0"/>
            <w:vAlign w:val="top"/>
          </w:tcPr>
          <w:p>
            <w:pPr>
              <w:spacing w:line="360" w:lineRule="auto"/>
              <w:rPr>
                <w:rFonts w:hint="eastAsia" w:ascii="仿宋" w:hAnsi="仿宋" w:eastAsia="仿宋"/>
                <w:sz w:val="24"/>
                <w:szCs w:val="32"/>
                <w:lang w:val="en-US" w:eastAsia="zh-CN"/>
              </w:rPr>
            </w:pPr>
            <w:r>
              <w:rPr>
                <w:rFonts w:hint="eastAsia" w:ascii="仿宋" w:hAnsi="仿宋" w:eastAsia="仿宋"/>
                <w:sz w:val="24"/>
                <w:szCs w:val="32"/>
              </w:rPr>
              <w:t>合计</w:t>
            </w:r>
            <w:r>
              <w:rPr>
                <w:rFonts w:hint="eastAsia" w:ascii="仿宋" w:hAnsi="仿宋" w:eastAsia="仿宋"/>
                <w:sz w:val="24"/>
                <w:szCs w:val="32"/>
                <w:lang w:val="en-US" w:eastAsia="zh-CN"/>
              </w:rPr>
              <w:t>总价</w:t>
            </w:r>
          </w:p>
        </w:tc>
        <w:tc>
          <w:tcPr>
            <w:tcW w:w="1132" w:type="dxa"/>
            <w:noWrap w:val="0"/>
            <w:vAlign w:val="top"/>
          </w:tcPr>
          <w:p>
            <w:pPr>
              <w:spacing w:line="360" w:lineRule="auto"/>
              <w:rPr>
                <w:rFonts w:hint="eastAsia" w:ascii="仿宋" w:hAnsi="仿宋" w:eastAsia="仿宋"/>
                <w:sz w:val="24"/>
                <w:szCs w:val="32"/>
              </w:rPr>
            </w:pPr>
          </w:p>
        </w:tc>
      </w:tr>
    </w:tbl>
    <w:p>
      <w:pPr>
        <w:spacing w:line="360" w:lineRule="auto"/>
        <w:rPr>
          <w:rFonts w:hint="eastAsia" w:ascii="仿宋" w:hAnsi="仿宋" w:eastAsia="仿宋"/>
          <w:sz w:val="24"/>
          <w:szCs w:val="32"/>
        </w:rPr>
      </w:pPr>
    </w:p>
    <w:p>
      <w:pPr>
        <w:spacing w:line="360" w:lineRule="auto"/>
        <w:rPr>
          <w:rFonts w:hint="eastAsia" w:ascii="仿宋" w:hAnsi="仿宋" w:eastAsia="仿宋"/>
          <w:sz w:val="24"/>
          <w:szCs w:val="32"/>
        </w:rPr>
      </w:pPr>
      <w:r>
        <w:rPr>
          <w:rFonts w:hint="eastAsia" w:ascii="仿宋" w:hAnsi="仿宋" w:eastAsia="仿宋"/>
          <w:sz w:val="24"/>
          <w:szCs w:val="32"/>
        </w:rPr>
        <w:t>法定代表人或授权委托人：（签字）</w:t>
      </w:r>
    </w:p>
    <w:p>
      <w:pPr>
        <w:spacing w:line="360" w:lineRule="auto"/>
        <w:rPr>
          <w:rFonts w:hint="eastAsia" w:ascii="仿宋" w:hAnsi="仿宋" w:eastAsia="仿宋"/>
          <w:sz w:val="24"/>
          <w:szCs w:val="32"/>
          <w:lang w:val="en-US" w:eastAsia="zh-CN"/>
        </w:rPr>
      </w:pPr>
    </w:p>
    <w:p>
      <w:pPr>
        <w:spacing w:line="360" w:lineRule="auto"/>
        <w:rPr>
          <w:rFonts w:hint="eastAsia" w:ascii="仿宋" w:hAnsi="仿宋" w:eastAsia="仿宋"/>
          <w:sz w:val="24"/>
          <w:szCs w:val="32"/>
          <w:lang w:val="en-US" w:eastAsia="zh-CN"/>
        </w:rPr>
      </w:pPr>
      <w:r>
        <w:rPr>
          <w:rFonts w:hint="eastAsia" w:ascii="仿宋" w:hAnsi="仿宋" w:eastAsia="仿宋"/>
          <w:sz w:val="24"/>
          <w:szCs w:val="32"/>
          <w:lang w:val="en-US" w:eastAsia="zh-CN"/>
        </w:rPr>
        <w:t>注：1、报价含材料原价、 税金、运输、装卸费等到货验收合格正常运行所需的全部费用。2、装卸要求：供货人将货物送至采购人指定地点，费用包含在报价中。3、报价人需严格按《报价函（模板）》内容制作《报价函》，由于报价人的疏漏出现重要内容更改、重要内容删减、额外附加条件等从而导致报价文件被拒绝或其他不利于报价人的评审结果，责任由报价人自负。</w:t>
      </w:r>
    </w:p>
    <w:p>
      <w:pPr>
        <w:spacing w:line="360" w:lineRule="auto"/>
        <w:rPr>
          <w:rFonts w:hint="eastAsia" w:ascii="仿宋" w:hAnsi="仿宋" w:eastAsia="仿宋"/>
          <w:sz w:val="24"/>
          <w:szCs w:val="32"/>
          <w:lang w:val="zh-CN"/>
        </w:rPr>
      </w:pPr>
    </w:p>
    <w:p>
      <w:pPr>
        <w:spacing w:line="360" w:lineRule="auto"/>
        <w:rPr>
          <w:rFonts w:hint="eastAsia" w:ascii="仿宋" w:hAnsi="仿宋" w:eastAsia="仿宋"/>
          <w:sz w:val="24"/>
          <w:szCs w:val="32"/>
          <w:lang w:val="zh-CN"/>
        </w:rPr>
      </w:pPr>
    </w:p>
    <w:p>
      <w:pPr>
        <w:spacing w:line="360" w:lineRule="auto"/>
        <w:rPr>
          <w:rFonts w:hint="eastAsia" w:ascii="仿宋" w:hAnsi="仿宋" w:eastAsia="仿宋"/>
          <w:sz w:val="24"/>
          <w:szCs w:val="32"/>
          <w:lang w:val="zh-CN"/>
        </w:rPr>
      </w:pPr>
    </w:p>
    <w:p>
      <w:pPr>
        <w:spacing w:line="360" w:lineRule="auto"/>
        <w:rPr>
          <w:rFonts w:hint="eastAsia" w:ascii="仿宋" w:hAnsi="仿宋" w:eastAsia="仿宋"/>
          <w:sz w:val="24"/>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NWRhNGVmNTgyNGNjYzhmOWYyYjdjMzAyZTFiNTEifQ=="/>
  </w:docVars>
  <w:rsids>
    <w:rsidRoot w:val="0A4F393D"/>
    <w:rsid w:val="0A4F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Table Text"/>
    <w:basedOn w:val="1"/>
    <w:autoRedefine/>
    <w:semiHidden/>
    <w:qFormat/>
    <w:uiPriority w:val="0"/>
    <w:rPr>
      <w:rFonts w:ascii="宋体" w:hAnsi="宋体" w:eastAsia="宋体" w:cs="宋体"/>
      <w:sz w:val="24"/>
      <w:szCs w:val="24"/>
      <w:lang w:val="en-US" w:eastAsia="en-US" w:bidi="ar-SA"/>
    </w:rPr>
  </w:style>
  <w:style w:type="table" w:customStyle="1" w:styleId="5">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2024-04-09T06:52:00Z</dcterms:created>
  <dc:creator>程露</dc:creator>
  <cp:lastModifiedBy>程露</cp:lastModifiedBy>
  <dcterms:modified xsi:type="dcterms:W3CDTF">2024-04-09T06:53:21Z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E82D1A894ABA4D9FB9CC4C12D96E6B26_11</vt:lpwstr>
  </property>
</Properties>
</file>