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E10FA">
      <w:pPr>
        <w:spacing w:line="360" w:lineRule="auto"/>
        <w:rPr>
          <w:rFonts w:ascii="仿宋" w:hAnsi="仿宋" w:eastAsia="仿宋"/>
          <w:b/>
          <w:bCs/>
          <w:sz w:val="24"/>
          <w:szCs w:val="32"/>
        </w:rPr>
      </w:pPr>
      <w:r>
        <w:rPr>
          <w:rFonts w:hint="eastAsia" w:ascii="仿宋" w:hAnsi="仿宋" w:eastAsia="仿宋"/>
          <w:b/>
          <w:bCs/>
          <w:sz w:val="24"/>
          <w:szCs w:val="32"/>
        </w:rPr>
        <w:t>附件1</w:t>
      </w:r>
    </w:p>
    <w:p w14:paraId="54343521">
      <w:pPr>
        <w:spacing w:line="360" w:lineRule="exact"/>
        <w:jc w:val="center"/>
        <w:rPr>
          <w:rFonts w:hint="eastAsia" w:ascii="仿宋" w:hAnsi="仿宋" w:eastAsia="仿宋" w:cs="Times New Roman"/>
          <w:b/>
          <w:color w:val="000000"/>
          <w:sz w:val="28"/>
          <w:szCs w:val="28"/>
          <w:lang w:eastAsia="zh-CN"/>
        </w:rPr>
      </w:pPr>
      <w:r>
        <w:rPr>
          <w:rFonts w:hint="eastAsia" w:ascii="仿宋" w:hAnsi="仿宋" w:eastAsia="仿宋" w:cs="Times New Roman"/>
          <w:b/>
          <w:color w:val="000000"/>
          <w:sz w:val="28"/>
          <w:szCs w:val="28"/>
          <w:lang w:val="en-US" w:eastAsia="zh-CN"/>
        </w:rPr>
        <w:t xml:space="preserve">        技术</w:t>
      </w:r>
      <w:r>
        <w:rPr>
          <w:rFonts w:hint="eastAsia" w:ascii="仿宋" w:hAnsi="仿宋" w:eastAsia="仿宋" w:cs="Times New Roman"/>
          <w:b/>
          <w:color w:val="000000"/>
          <w:sz w:val="28"/>
          <w:szCs w:val="28"/>
          <w:lang w:eastAsia="zh-CN"/>
        </w:rPr>
        <w:t>标准和要求</w:t>
      </w:r>
    </w:p>
    <w:tbl>
      <w:tblPr>
        <w:tblStyle w:val="6"/>
        <w:tblW w:w="9224" w:type="dxa"/>
        <w:tblInd w:w="2"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2895"/>
        <w:gridCol w:w="6329"/>
      </w:tblGrid>
      <w:tr w14:paraId="75CBF20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2895" w:type="dxa"/>
            <w:noWrap w:val="0"/>
            <w:vAlign w:val="center"/>
          </w:tcPr>
          <w:p w14:paraId="1DA89A5F">
            <w:pPr>
              <w:pStyle w:val="5"/>
              <w:spacing w:before="137" w:line="220" w:lineRule="auto"/>
              <w:jc w:val="center"/>
              <w:rPr>
                <w:rFonts w:hint="eastAsia" w:ascii="仿宋" w:hAnsi="仿宋" w:eastAsia="仿宋" w:cs="Times New Roman"/>
                <w:kern w:val="2"/>
                <w:sz w:val="24"/>
                <w:szCs w:val="28"/>
                <w:lang w:val="en-US" w:eastAsia="zh-CN" w:bidi="ar-SA"/>
              </w:rPr>
            </w:pPr>
            <w:r>
              <w:rPr>
                <w:rFonts w:hint="eastAsia" w:ascii="仿宋" w:hAnsi="仿宋" w:eastAsia="仿宋" w:cs="Times New Roman"/>
                <w:kern w:val="2"/>
                <w:sz w:val="24"/>
                <w:szCs w:val="28"/>
                <w:lang w:val="en-US" w:eastAsia="zh-CN" w:bidi="ar-SA"/>
              </w:rPr>
              <w:t>项目名称</w:t>
            </w:r>
          </w:p>
        </w:tc>
        <w:tc>
          <w:tcPr>
            <w:tcW w:w="6329" w:type="dxa"/>
            <w:noWrap w:val="0"/>
            <w:vAlign w:val="center"/>
          </w:tcPr>
          <w:p w14:paraId="1AA1B61F">
            <w:pPr>
              <w:pStyle w:val="5"/>
              <w:spacing w:before="138" w:line="219" w:lineRule="auto"/>
              <w:ind w:left="114"/>
              <w:jc w:val="left"/>
              <w:rPr>
                <w:rFonts w:hint="default" w:ascii="仿宋" w:hAnsi="仿宋" w:eastAsia="仿宋" w:cs="Times New Roman"/>
                <w:kern w:val="2"/>
                <w:sz w:val="24"/>
                <w:szCs w:val="28"/>
                <w:lang w:val="en-US" w:eastAsia="zh-CN" w:bidi="ar-SA"/>
              </w:rPr>
            </w:pPr>
            <w:r>
              <w:rPr>
                <w:rFonts w:hint="eastAsia" w:ascii="仿宋" w:hAnsi="仿宋" w:eastAsia="仿宋" w:cstheme="minorBidi"/>
                <w:bCs/>
                <w:color w:val="auto"/>
                <w:kern w:val="2"/>
                <w:sz w:val="24"/>
                <w:szCs w:val="24"/>
                <w:lang w:val="en-US" w:eastAsia="zh-CN" w:bidi="ar-SA"/>
              </w:rPr>
              <w:t>营运车辆报废处置项目</w:t>
            </w:r>
          </w:p>
        </w:tc>
      </w:tr>
      <w:tr w14:paraId="691614E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895" w:type="dxa"/>
            <w:noWrap w:val="0"/>
            <w:vAlign w:val="center"/>
          </w:tcPr>
          <w:p w14:paraId="1A1085DC">
            <w:pPr>
              <w:pStyle w:val="5"/>
              <w:spacing w:before="78" w:line="220" w:lineRule="auto"/>
              <w:jc w:val="center"/>
              <w:rPr>
                <w:rFonts w:hint="eastAsia" w:ascii="仿宋" w:hAnsi="仿宋" w:eastAsia="仿宋" w:cs="Times New Roman"/>
                <w:kern w:val="2"/>
                <w:sz w:val="24"/>
                <w:szCs w:val="28"/>
                <w:lang w:val="en-US" w:eastAsia="zh-CN" w:bidi="ar-SA"/>
              </w:rPr>
            </w:pPr>
            <w:r>
              <w:rPr>
                <w:rFonts w:hint="eastAsia" w:ascii="仿宋" w:hAnsi="仿宋" w:eastAsia="仿宋" w:cs="Times New Roman"/>
                <w:kern w:val="2"/>
                <w:sz w:val="24"/>
                <w:szCs w:val="28"/>
                <w:lang w:val="en-US" w:eastAsia="zh-CN" w:bidi="ar-SA"/>
              </w:rPr>
              <w:t>车辆参数</w:t>
            </w:r>
          </w:p>
          <w:p w14:paraId="59C9303B">
            <w:pPr>
              <w:pStyle w:val="5"/>
              <w:spacing w:before="78" w:line="220" w:lineRule="auto"/>
              <w:jc w:val="center"/>
              <w:rPr>
                <w:rFonts w:hint="default" w:ascii="仿宋" w:hAnsi="仿宋" w:eastAsia="仿宋" w:cs="Times New Roman"/>
                <w:kern w:val="2"/>
                <w:sz w:val="24"/>
                <w:szCs w:val="28"/>
                <w:lang w:val="en-US" w:eastAsia="zh-CN" w:bidi="ar-SA"/>
              </w:rPr>
            </w:pPr>
            <w:r>
              <w:rPr>
                <w:rFonts w:hint="eastAsia" w:ascii="仿宋" w:hAnsi="仿宋" w:eastAsia="仿宋" w:cs="Times New Roman"/>
                <w:kern w:val="2"/>
                <w:sz w:val="24"/>
                <w:szCs w:val="28"/>
                <w:lang w:val="en-US" w:eastAsia="zh-CN" w:bidi="ar-SA"/>
              </w:rPr>
              <w:t>（CNG油气两用）</w:t>
            </w:r>
          </w:p>
        </w:tc>
        <w:tc>
          <w:tcPr>
            <w:tcW w:w="6329" w:type="dxa"/>
            <w:noWrap w:val="0"/>
            <w:vAlign w:val="center"/>
          </w:tcPr>
          <w:p w14:paraId="48D77F7B">
            <w:pPr>
              <w:pStyle w:val="5"/>
              <w:numPr>
                <w:ilvl w:val="0"/>
                <w:numId w:val="0"/>
              </w:numPr>
              <w:spacing w:before="183" w:line="219" w:lineRule="auto"/>
              <w:jc w:val="left"/>
              <w:rPr>
                <w:rFonts w:hint="default" w:ascii="仿宋" w:hAnsi="仿宋" w:eastAsia="仿宋" w:cs="Times New Roman"/>
                <w:kern w:val="2"/>
                <w:sz w:val="24"/>
                <w:szCs w:val="28"/>
                <w:lang w:val="en-US" w:eastAsia="zh-CN" w:bidi="ar-SA"/>
              </w:rPr>
            </w:pPr>
            <w:r>
              <w:rPr>
                <w:rFonts w:hint="default" w:ascii="仿宋" w:hAnsi="仿宋" w:eastAsia="仿宋" w:cs="Times New Roman"/>
                <w:kern w:val="2"/>
                <w:sz w:val="24"/>
                <w:szCs w:val="28"/>
                <w:lang w:val="en-US" w:eastAsia="zh-CN" w:bidi="ar-SA"/>
              </w:rPr>
              <w:drawing>
                <wp:inline distT="0" distB="0" distL="114300" distR="114300">
                  <wp:extent cx="4010660" cy="4903470"/>
                  <wp:effectExtent l="0" t="0" r="2540" b="11430"/>
                  <wp:docPr id="1" name="图片 1" descr="69f6046f-09c6-44a1-b2f9-65ed38c6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9f6046f-09c6-44a1-b2f9-65ed38c67489"/>
                          <pic:cNvPicPr>
                            <a:picLocks noChangeAspect="1"/>
                          </pic:cNvPicPr>
                        </pic:nvPicPr>
                        <pic:blipFill>
                          <a:blip r:embed="rId4"/>
                          <a:stretch>
                            <a:fillRect/>
                          </a:stretch>
                        </pic:blipFill>
                        <pic:spPr>
                          <a:xfrm>
                            <a:off x="0" y="0"/>
                            <a:ext cx="4010660" cy="4903470"/>
                          </a:xfrm>
                          <a:prstGeom prst="rect">
                            <a:avLst/>
                          </a:prstGeom>
                        </pic:spPr>
                      </pic:pic>
                    </a:graphicData>
                  </a:graphic>
                </wp:inline>
              </w:drawing>
            </w:r>
          </w:p>
        </w:tc>
      </w:tr>
      <w:tr w14:paraId="70CEA6A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676" w:hRule="atLeast"/>
        </w:trPr>
        <w:tc>
          <w:tcPr>
            <w:tcW w:w="2895" w:type="dxa"/>
            <w:tcBorders>
              <w:bottom w:val="single" w:color="auto" w:sz="4" w:space="0"/>
            </w:tcBorders>
            <w:noWrap w:val="0"/>
            <w:vAlign w:val="center"/>
          </w:tcPr>
          <w:p w14:paraId="7DFAFDE5">
            <w:pPr>
              <w:pStyle w:val="5"/>
              <w:spacing w:before="136" w:line="220" w:lineRule="auto"/>
              <w:jc w:val="center"/>
              <w:rPr>
                <w:rFonts w:hint="default" w:ascii="仿宋" w:hAnsi="仿宋" w:eastAsia="仿宋" w:cs="Times New Roman"/>
                <w:kern w:val="2"/>
                <w:sz w:val="24"/>
                <w:szCs w:val="28"/>
                <w:lang w:val="en-US" w:eastAsia="zh-CN" w:bidi="ar-SA"/>
              </w:rPr>
            </w:pPr>
            <w:r>
              <w:rPr>
                <w:rFonts w:hint="eastAsia" w:ascii="仿宋" w:hAnsi="仿宋" w:eastAsia="仿宋" w:cs="Times New Roman"/>
                <w:kern w:val="2"/>
                <w:sz w:val="24"/>
                <w:szCs w:val="28"/>
                <w:lang w:val="en-US" w:eastAsia="zh-CN" w:bidi="ar-SA"/>
              </w:rPr>
              <w:t>车辆照片</w:t>
            </w:r>
          </w:p>
        </w:tc>
        <w:tc>
          <w:tcPr>
            <w:tcW w:w="6329" w:type="dxa"/>
            <w:tcBorders>
              <w:bottom w:val="single" w:color="auto" w:sz="4" w:space="0"/>
            </w:tcBorders>
            <w:noWrap w:val="0"/>
            <w:vAlign w:val="center"/>
          </w:tcPr>
          <w:p w14:paraId="718926BF">
            <w:pPr>
              <w:pStyle w:val="5"/>
              <w:spacing w:before="137" w:line="219" w:lineRule="auto"/>
              <w:ind w:left="113"/>
              <w:jc w:val="both"/>
              <w:rPr>
                <w:rFonts w:hint="default" w:ascii="仿宋" w:hAnsi="仿宋" w:eastAsia="仿宋" w:cs="Times New Roman"/>
                <w:kern w:val="2"/>
                <w:sz w:val="24"/>
                <w:szCs w:val="28"/>
                <w:lang w:val="en-US" w:eastAsia="zh-CN" w:bidi="ar-SA"/>
              </w:rPr>
            </w:pPr>
            <w:r>
              <w:rPr>
                <w:rFonts w:hint="default" w:ascii="仿宋" w:hAnsi="仿宋" w:eastAsia="仿宋" w:cs="Times New Roman"/>
                <w:kern w:val="2"/>
                <w:sz w:val="24"/>
                <w:szCs w:val="28"/>
                <w:lang w:val="en-US" w:eastAsia="zh-CN" w:bidi="ar-SA"/>
              </w:rPr>
              <w:drawing>
                <wp:inline distT="0" distB="0" distL="114300" distR="114300">
                  <wp:extent cx="3994150" cy="2104390"/>
                  <wp:effectExtent l="0" t="0" r="6350" b="3810"/>
                  <wp:docPr id="2" name="图片 2" descr="c323e5d7357072a03562c084b7fb3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323e5d7357072a03562c084b7fb3bb"/>
                          <pic:cNvPicPr>
                            <a:picLocks noChangeAspect="1"/>
                          </pic:cNvPicPr>
                        </pic:nvPicPr>
                        <pic:blipFill>
                          <a:blip r:embed="rId5"/>
                          <a:stretch>
                            <a:fillRect/>
                          </a:stretch>
                        </pic:blipFill>
                        <pic:spPr>
                          <a:xfrm>
                            <a:off x="0" y="0"/>
                            <a:ext cx="3994150" cy="2104390"/>
                          </a:xfrm>
                          <a:prstGeom prst="rect">
                            <a:avLst/>
                          </a:prstGeom>
                        </pic:spPr>
                      </pic:pic>
                    </a:graphicData>
                  </a:graphic>
                </wp:inline>
              </w:drawing>
            </w:r>
          </w:p>
        </w:tc>
      </w:tr>
      <w:tr w14:paraId="203E94A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224" w:type="dxa"/>
            <w:gridSpan w:val="2"/>
            <w:tcBorders>
              <w:top w:val="single" w:color="auto" w:sz="4" w:space="0"/>
            </w:tcBorders>
            <w:noWrap w:val="0"/>
            <w:vAlign w:val="center"/>
          </w:tcPr>
          <w:p w14:paraId="52074DA0">
            <w:pPr>
              <w:pStyle w:val="5"/>
              <w:spacing w:before="118" w:line="219" w:lineRule="auto"/>
              <w:ind w:left="114"/>
              <w:jc w:val="left"/>
              <w:rPr>
                <w:rFonts w:hint="eastAsia" w:ascii="仿宋" w:hAnsi="仿宋" w:eastAsia="仿宋" w:cs="Times New Roman"/>
                <w:kern w:val="2"/>
                <w:sz w:val="24"/>
                <w:szCs w:val="28"/>
                <w:lang w:val="en-US" w:eastAsia="zh-CN" w:bidi="ar-SA"/>
              </w:rPr>
            </w:pPr>
            <w:r>
              <w:rPr>
                <w:rFonts w:hint="eastAsia" w:ascii="仿宋" w:hAnsi="仿宋" w:eastAsia="仿宋" w:cs="Times New Roman"/>
                <w:kern w:val="2"/>
                <w:sz w:val="24"/>
                <w:szCs w:val="28"/>
                <w:lang w:val="en-US" w:eastAsia="zh-CN" w:bidi="ar-SA"/>
              </w:rPr>
              <w:t>备注：</w:t>
            </w:r>
          </w:p>
        </w:tc>
      </w:tr>
    </w:tbl>
    <w:p w14:paraId="6CBBB205">
      <w:pPr>
        <w:spacing w:line="360" w:lineRule="auto"/>
        <w:rPr>
          <w:rFonts w:hint="eastAsia" w:ascii="仿宋" w:hAnsi="仿宋" w:eastAsia="仿宋"/>
          <w:b/>
          <w:bCs/>
          <w:sz w:val="24"/>
          <w:szCs w:val="32"/>
        </w:rPr>
      </w:pPr>
    </w:p>
    <w:p w14:paraId="33A4CA20">
      <w:pPr>
        <w:spacing w:line="360" w:lineRule="auto"/>
        <w:rPr>
          <w:rFonts w:hint="eastAsia" w:ascii="仿宋" w:hAnsi="仿宋" w:eastAsia="仿宋"/>
          <w:b/>
          <w:bCs/>
          <w:sz w:val="24"/>
          <w:szCs w:val="32"/>
        </w:rPr>
      </w:pPr>
    </w:p>
    <w:p w14:paraId="73CD9A20">
      <w:pPr>
        <w:spacing w:line="360" w:lineRule="auto"/>
        <w:rPr>
          <w:rFonts w:hint="eastAsia" w:ascii="仿宋" w:hAnsi="仿宋" w:eastAsia="仿宋"/>
          <w:b/>
          <w:bCs/>
          <w:sz w:val="24"/>
          <w:szCs w:val="32"/>
        </w:rPr>
      </w:pPr>
      <w:r>
        <w:rPr>
          <w:rFonts w:hint="eastAsia" w:ascii="仿宋" w:hAnsi="仿宋" w:eastAsia="仿宋"/>
          <w:b/>
          <w:bCs/>
          <w:sz w:val="24"/>
          <w:szCs w:val="32"/>
        </w:rPr>
        <w:t>附件2:</w:t>
      </w:r>
    </w:p>
    <w:p w14:paraId="7EB4E06F">
      <w:pPr>
        <w:spacing w:line="360" w:lineRule="auto"/>
        <w:rPr>
          <w:rFonts w:hint="eastAsia" w:ascii="仿宋" w:hAnsi="仿宋" w:eastAsia="仿宋"/>
          <w:sz w:val="24"/>
          <w:szCs w:val="32"/>
        </w:rPr>
      </w:pPr>
      <w:r>
        <w:rPr>
          <w:rFonts w:hint="eastAsia" w:ascii="仿宋" w:hAnsi="仿宋" w:eastAsia="仿宋"/>
          <w:sz w:val="24"/>
          <w:szCs w:val="32"/>
        </w:rPr>
        <w:t>《</w:t>
      </w:r>
      <w:r>
        <w:rPr>
          <w:rFonts w:hint="eastAsia" w:ascii="仿宋" w:hAnsi="仿宋" w:eastAsia="仿宋"/>
          <w:sz w:val="24"/>
          <w:szCs w:val="32"/>
          <w:lang w:eastAsia="zh-CN"/>
        </w:rPr>
        <w:t>竞价</w:t>
      </w:r>
      <w:r>
        <w:rPr>
          <w:rFonts w:hint="eastAsia" w:ascii="仿宋" w:hAnsi="仿宋" w:eastAsia="仿宋"/>
          <w:sz w:val="24"/>
          <w:szCs w:val="32"/>
        </w:rPr>
        <w:t>文件格式要求》</w:t>
      </w:r>
    </w:p>
    <w:p w14:paraId="770C8109">
      <w:pPr>
        <w:spacing w:line="360" w:lineRule="auto"/>
        <w:rPr>
          <w:rFonts w:hint="eastAsia" w:ascii="仿宋" w:hAnsi="仿宋" w:eastAsia="仿宋"/>
          <w:sz w:val="24"/>
          <w:szCs w:val="32"/>
        </w:rPr>
      </w:pPr>
      <w:r>
        <w:rPr>
          <w:rFonts w:hint="eastAsia" w:ascii="仿宋" w:hAnsi="仿宋" w:eastAsia="仿宋"/>
          <w:sz w:val="24"/>
          <w:szCs w:val="32"/>
          <w:lang w:eastAsia="zh-CN"/>
        </w:rPr>
        <w:t>竞价</w:t>
      </w:r>
      <w:r>
        <w:rPr>
          <w:rFonts w:hint="eastAsia" w:ascii="仿宋" w:hAnsi="仿宋" w:eastAsia="仿宋"/>
          <w:sz w:val="24"/>
          <w:szCs w:val="32"/>
        </w:rPr>
        <w:t>文件应严格按照本附件格式要求提供，必需包括以下内容：</w:t>
      </w:r>
    </w:p>
    <w:p w14:paraId="07A5E04A">
      <w:pPr>
        <w:spacing w:line="360" w:lineRule="auto"/>
        <w:rPr>
          <w:rFonts w:hint="eastAsia" w:ascii="仿宋" w:hAnsi="仿宋" w:eastAsia="仿宋"/>
          <w:sz w:val="24"/>
          <w:szCs w:val="32"/>
          <w:lang w:eastAsia="zh-CN"/>
        </w:rPr>
      </w:pPr>
      <w:r>
        <w:rPr>
          <w:rFonts w:hint="eastAsia" w:ascii="仿宋" w:hAnsi="仿宋" w:eastAsia="仿宋"/>
          <w:sz w:val="24"/>
          <w:szCs w:val="32"/>
        </w:rPr>
        <w:t>★（1）</w:t>
      </w:r>
      <w:r>
        <w:rPr>
          <w:rFonts w:hint="eastAsia" w:ascii="仿宋" w:hAnsi="仿宋" w:eastAsia="仿宋"/>
          <w:sz w:val="24"/>
          <w:szCs w:val="32"/>
          <w:lang w:eastAsia="zh-CN"/>
        </w:rPr>
        <w:t>竞价</w:t>
      </w:r>
      <w:r>
        <w:rPr>
          <w:rFonts w:hint="eastAsia" w:ascii="仿宋" w:hAnsi="仿宋" w:eastAsia="仿宋"/>
          <w:sz w:val="24"/>
          <w:szCs w:val="32"/>
        </w:rPr>
        <w:t>函（见附件3）</w:t>
      </w:r>
      <w:r>
        <w:rPr>
          <w:rFonts w:hint="eastAsia" w:ascii="仿宋" w:hAnsi="仿宋" w:eastAsia="仿宋"/>
          <w:sz w:val="24"/>
          <w:szCs w:val="32"/>
          <w:lang w:eastAsia="zh-CN"/>
        </w:rPr>
        <w:t>。</w:t>
      </w:r>
    </w:p>
    <w:p w14:paraId="67771695">
      <w:pPr>
        <w:spacing w:line="360" w:lineRule="auto"/>
        <w:rPr>
          <w:rFonts w:hint="eastAsia" w:ascii="仿宋" w:hAnsi="仿宋" w:eastAsia="仿宋"/>
          <w:sz w:val="24"/>
          <w:szCs w:val="32"/>
        </w:rPr>
      </w:pPr>
      <w:r>
        <w:rPr>
          <w:rFonts w:hint="eastAsia" w:ascii="仿宋" w:hAnsi="仿宋" w:eastAsia="仿宋"/>
          <w:sz w:val="24"/>
          <w:szCs w:val="32"/>
        </w:rPr>
        <w:t>★（2）营业执照复印件加盖</w:t>
      </w:r>
      <w:r>
        <w:rPr>
          <w:rFonts w:hint="eastAsia" w:ascii="仿宋" w:hAnsi="仿宋" w:eastAsia="仿宋"/>
          <w:sz w:val="24"/>
          <w:szCs w:val="32"/>
          <w:lang w:eastAsia="zh-CN"/>
        </w:rPr>
        <w:t>单位</w:t>
      </w:r>
      <w:r>
        <w:rPr>
          <w:rFonts w:hint="eastAsia" w:ascii="仿宋" w:hAnsi="仿宋" w:eastAsia="仿宋"/>
          <w:sz w:val="24"/>
          <w:szCs w:val="32"/>
          <w:lang w:val="en-US" w:eastAsia="zh-CN"/>
        </w:rPr>
        <w:t>公章</w:t>
      </w:r>
      <w:r>
        <w:rPr>
          <w:rFonts w:hint="eastAsia" w:ascii="仿宋" w:hAnsi="仿宋" w:eastAsia="仿宋"/>
          <w:sz w:val="24"/>
          <w:szCs w:val="32"/>
        </w:rPr>
        <w:t>。</w:t>
      </w:r>
    </w:p>
    <w:p w14:paraId="109B3FC4">
      <w:pPr>
        <w:spacing w:line="360" w:lineRule="auto"/>
        <w:rPr>
          <w:rFonts w:hint="eastAsia" w:ascii="仿宋" w:hAnsi="仿宋" w:eastAsia="仿宋"/>
          <w:sz w:val="24"/>
          <w:szCs w:val="32"/>
        </w:rPr>
      </w:pPr>
      <w:r>
        <w:rPr>
          <w:rFonts w:hint="eastAsia" w:ascii="仿宋" w:hAnsi="仿宋" w:eastAsia="仿宋"/>
          <w:sz w:val="24"/>
          <w:szCs w:val="32"/>
        </w:rPr>
        <w:t>★（3）202</w:t>
      </w:r>
      <w:r>
        <w:rPr>
          <w:rFonts w:hint="eastAsia" w:ascii="仿宋" w:hAnsi="仿宋" w:eastAsia="仿宋"/>
          <w:sz w:val="24"/>
          <w:szCs w:val="32"/>
          <w:lang w:val="en-US" w:eastAsia="zh-CN"/>
        </w:rPr>
        <w:t>3</w:t>
      </w:r>
      <w:r>
        <w:rPr>
          <w:rFonts w:hint="eastAsia" w:ascii="仿宋" w:hAnsi="仿宋" w:eastAsia="仿宋"/>
          <w:sz w:val="24"/>
          <w:szCs w:val="32"/>
        </w:rPr>
        <w:t>年</w:t>
      </w:r>
      <w:r>
        <w:rPr>
          <w:rFonts w:hint="eastAsia" w:ascii="仿宋" w:hAnsi="仿宋" w:eastAsia="仿宋"/>
          <w:sz w:val="24"/>
          <w:szCs w:val="32"/>
          <w:lang w:val="en-US" w:eastAsia="zh-CN"/>
        </w:rPr>
        <w:t>1月1日</w:t>
      </w:r>
      <w:r>
        <w:rPr>
          <w:rFonts w:hint="eastAsia" w:ascii="仿宋" w:hAnsi="仿宋" w:eastAsia="仿宋"/>
          <w:sz w:val="24"/>
          <w:szCs w:val="32"/>
        </w:rPr>
        <w:t>至今，未因所供产品的质量</w:t>
      </w:r>
      <w:r>
        <w:rPr>
          <w:rFonts w:hint="eastAsia" w:ascii="仿宋" w:hAnsi="仿宋" w:eastAsia="仿宋"/>
          <w:sz w:val="24"/>
          <w:szCs w:val="32"/>
          <w:lang w:val="en-US" w:eastAsia="zh-CN"/>
        </w:rPr>
        <w:t>或提供的服务</w:t>
      </w:r>
      <w:r>
        <w:rPr>
          <w:rFonts w:hint="eastAsia" w:ascii="仿宋" w:hAnsi="仿宋" w:eastAsia="仿宋"/>
          <w:sz w:val="24"/>
          <w:szCs w:val="32"/>
        </w:rPr>
        <w:t>原因引起合同纠纷发生仲裁或诉讼事项。（</w:t>
      </w:r>
      <w:r>
        <w:rPr>
          <w:rFonts w:hint="eastAsia" w:ascii="仿宋" w:hAnsi="仿宋" w:eastAsia="仿宋"/>
          <w:sz w:val="24"/>
          <w:szCs w:val="32"/>
          <w:lang w:eastAsia="zh-CN"/>
        </w:rPr>
        <w:t>竞价</w:t>
      </w:r>
      <w:r>
        <w:rPr>
          <w:rFonts w:hint="eastAsia" w:ascii="仿宋" w:hAnsi="仿宋" w:eastAsia="仿宋"/>
          <w:sz w:val="24"/>
          <w:szCs w:val="32"/>
        </w:rPr>
        <w:t>人可主动出具申明一份）。</w:t>
      </w:r>
    </w:p>
    <w:p w14:paraId="1E7A9560">
      <w:pPr>
        <w:spacing w:line="360" w:lineRule="auto"/>
        <w:rPr>
          <w:rFonts w:hint="default" w:ascii="仿宋" w:hAnsi="仿宋" w:eastAsia="仿宋" w:cstheme="minorBidi"/>
          <w:b/>
          <w:bCs/>
          <w:color w:val="0000FF"/>
          <w:kern w:val="2"/>
          <w:sz w:val="24"/>
          <w:szCs w:val="32"/>
          <w:lang w:val="en-US" w:eastAsia="zh-CN" w:bidi="ar-SA"/>
        </w:rPr>
      </w:pPr>
      <w:r>
        <w:rPr>
          <w:rFonts w:hint="eastAsia" w:ascii="仿宋" w:hAnsi="仿宋" w:eastAsia="仿宋" w:cstheme="minorBidi"/>
          <w:kern w:val="2"/>
          <w:sz w:val="24"/>
          <w:szCs w:val="32"/>
          <w:lang w:val="en-US" w:eastAsia="zh-CN" w:bidi="ar-SA"/>
        </w:rPr>
        <w:t>★（4）提供四川省商务厅批准报废汽车回收拆解资质认证书及废旧物资回收经营者备案证明，须在本地拆解，在收车后当日出具报废回收证明及报废汽车入库验收单。</w:t>
      </w:r>
    </w:p>
    <w:p w14:paraId="76147CCD">
      <w:pPr>
        <w:spacing w:line="360" w:lineRule="auto"/>
        <w:rPr>
          <w:rFonts w:hint="eastAsia" w:ascii="仿宋" w:hAnsi="仿宋" w:eastAsia="仿宋"/>
          <w:sz w:val="24"/>
          <w:szCs w:val="32"/>
        </w:rPr>
      </w:pPr>
      <w:r>
        <w:rPr>
          <w:rFonts w:hint="eastAsia" w:ascii="仿宋" w:hAnsi="仿宋" w:eastAsia="仿宋"/>
          <w:sz w:val="24"/>
          <w:szCs w:val="32"/>
        </w:rPr>
        <w:t>★（</w:t>
      </w:r>
      <w:r>
        <w:rPr>
          <w:rFonts w:hint="eastAsia" w:ascii="仿宋" w:hAnsi="仿宋" w:eastAsia="仿宋"/>
          <w:sz w:val="24"/>
          <w:szCs w:val="32"/>
          <w:lang w:val="en-US" w:eastAsia="zh-CN"/>
        </w:rPr>
        <w:t>5</w:t>
      </w:r>
      <w:r>
        <w:rPr>
          <w:rFonts w:hint="eastAsia" w:ascii="仿宋" w:hAnsi="仿宋" w:eastAsia="仿宋"/>
          <w:sz w:val="24"/>
          <w:szCs w:val="32"/>
        </w:rPr>
        <w:t>）</w:t>
      </w:r>
      <w:r>
        <w:rPr>
          <w:rFonts w:hint="eastAsia" w:ascii="仿宋" w:hAnsi="仿宋" w:eastAsia="仿宋"/>
          <w:sz w:val="24"/>
          <w:szCs w:val="32"/>
          <w:lang w:eastAsia="zh-CN"/>
        </w:rPr>
        <w:t>竞价</w:t>
      </w:r>
      <w:r>
        <w:rPr>
          <w:rFonts w:hint="eastAsia" w:ascii="仿宋" w:hAnsi="仿宋" w:eastAsia="仿宋"/>
          <w:sz w:val="24"/>
          <w:szCs w:val="32"/>
        </w:rPr>
        <w:t>人必须为未被列入“信用中国”网站（www.creditchina.gov.cn）或中国政府采购网（www.ccgp.gov.cn）渠道信用记录失信被执行人、重大税收违法案件当事人名单、政府采购严重违法失信行为记录名单的企业，提供相关资料（以本项目公告发布之后的查询结果为准）。</w:t>
      </w:r>
    </w:p>
    <w:p w14:paraId="7B64026A">
      <w:pPr>
        <w:spacing w:line="360" w:lineRule="auto"/>
        <w:rPr>
          <w:rFonts w:hint="eastAsia" w:ascii="仿宋" w:hAnsi="仿宋" w:eastAsia="仿宋"/>
          <w:sz w:val="24"/>
          <w:szCs w:val="32"/>
        </w:rPr>
      </w:pPr>
      <w:r>
        <w:rPr>
          <w:rFonts w:hint="eastAsia" w:ascii="仿宋" w:hAnsi="仿宋" w:eastAsia="仿宋"/>
          <w:sz w:val="24"/>
          <w:szCs w:val="32"/>
        </w:rPr>
        <w:t>2、特别说明</w:t>
      </w:r>
    </w:p>
    <w:p w14:paraId="5FE5CB99">
      <w:pPr>
        <w:spacing w:line="360" w:lineRule="auto"/>
        <w:rPr>
          <w:rFonts w:hint="eastAsia" w:ascii="仿宋" w:hAnsi="仿宋" w:eastAsia="仿宋"/>
          <w:sz w:val="24"/>
          <w:szCs w:val="32"/>
        </w:rPr>
      </w:pPr>
      <w:r>
        <w:rPr>
          <w:rFonts w:hint="eastAsia" w:ascii="仿宋" w:hAnsi="仿宋" w:eastAsia="仿宋"/>
          <w:sz w:val="24"/>
          <w:szCs w:val="32"/>
        </w:rPr>
        <w:t>（1）</w:t>
      </w:r>
      <w:r>
        <w:rPr>
          <w:rFonts w:hint="eastAsia" w:ascii="仿宋" w:hAnsi="仿宋" w:eastAsia="仿宋"/>
          <w:sz w:val="24"/>
          <w:szCs w:val="32"/>
          <w:lang w:eastAsia="zh-CN"/>
        </w:rPr>
        <w:t>竞价</w:t>
      </w:r>
      <w:r>
        <w:rPr>
          <w:rFonts w:hint="eastAsia" w:ascii="仿宋" w:hAnsi="仿宋" w:eastAsia="仿宋"/>
          <w:sz w:val="24"/>
          <w:szCs w:val="32"/>
        </w:rPr>
        <w:t>文件制作形式为</w:t>
      </w:r>
      <w:r>
        <w:rPr>
          <w:rFonts w:hint="eastAsia" w:ascii="仿宋" w:hAnsi="仿宋" w:eastAsia="仿宋"/>
          <w:sz w:val="24"/>
          <w:szCs w:val="32"/>
          <w:lang w:eastAsia="zh-CN"/>
        </w:rPr>
        <w:t>纸质</w:t>
      </w:r>
      <w:r>
        <w:rPr>
          <w:rFonts w:hint="eastAsia" w:ascii="仿宋" w:hAnsi="仿宋" w:eastAsia="仿宋"/>
          <w:sz w:val="24"/>
          <w:szCs w:val="32"/>
        </w:rPr>
        <w:t>文件，由本附件上述资料经扫描（或照相）形成的PDF文档或图片，否则视为无效申请文件。</w:t>
      </w:r>
    </w:p>
    <w:p w14:paraId="6B8C4F3F">
      <w:pPr>
        <w:spacing w:line="360" w:lineRule="auto"/>
        <w:rPr>
          <w:rFonts w:hint="eastAsia" w:ascii="仿宋" w:hAnsi="仿宋" w:eastAsia="仿宋"/>
          <w:sz w:val="24"/>
          <w:szCs w:val="32"/>
        </w:rPr>
      </w:pPr>
      <w:r>
        <w:rPr>
          <w:rFonts w:hint="eastAsia" w:ascii="仿宋" w:hAnsi="仿宋" w:eastAsia="仿宋"/>
          <w:sz w:val="24"/>
          <w:szCs w:val="32"/>
        </w:rPr>
        <w:t>（2）</w:t>
      </w:r>
      <w:r>
        <w:rPr>
          <w:rFonts w:hint="eastAsia" w:ascii="仿宋" w:hAnsi="仿宋" w:eastAsia="仿宋"/>
          <w:sz w:val="24"/>
          <w:szCs w:val="32"/>
          <w:lang w:eastAsia="zh-CN"/>
        </w:rPr>
        <w:t>竞价</w:t>
      </w:r>
      <w:r>
        <w:rPr>
          <w:rFonts w:hint="eastAsia" w:ascii="仿宋" w:hAnsi="仿宋" w:eastAsia="仿宋"/>
          <w:sz w:val="24"/>
          <w:szCs w:val="32"/>
        </w:rPr>
        <w:t>文件内容因模糊不清等原因影响</w:t>
      </w:r>
      <w:r>
        <w:rPr>
          <w:rFonts w:hint="eastAsia" w:ascii="仿宋" w:hAnsi="仿宋" w:eastAsia="仿宋"/>
          <w:sz w:val="24"/>
          <w:szCs w:val="32"/>
          <w:lang w:eastAsia="zh-CN"/>
        </w:rPr>
        <w:t>处置人</w:t>
      </w:r>
      <w:r>
        <w:rPr>
          <w:rFonts w:hint="eastAsia" w:ascii="仿宋" w:hAnsi="仿宋" w:eastAsia="仿宋"/>
          <w:sz w:val="24"/>
          <w:szCs w:val="32"/>
        </w:rPr>
        <w:t>辨认的，由此造成对</w:t>
      </w:r>
      <w:r>
        <w:rPr>
          <w:rFonts w:hint="eastAsia" w:ascii="仿宋" w:hAnsi="仿宋" w:eastAsia="仿宋"/>
          <w:sz w:val="24"/>
          <w:szCs w:val="32"/>
          <w:lang w:eastAsia="zh-CN"/>
        </w:rPr>
        <w:t>竞价</w:t>
      </w:r>
      <w:r>
        <w:rPr>
          <w:rFonts w:hint="eastAsia" w:ascii="仿宋" w:hAnsi="仿宋" w:eastAsia="仿宋"/>
          <w:sz w:val="24"/>
          <w:szCs w:val="32"/>
        </w:rPr>
        <w:t>人做出不利评审结果的，责任由</w:t>
      </w:r>
      <w:r>
        <w:rPr>
          <w:rFonts w:hint="eastAsia" w:ascii="仿宋" w:hAnsi="仿宋" w:eastAsia="仿宋"/>
          <w:sz w:val="24"/>
          <w:szCs w:val="32"/>
          <w:lang w:eastAsia="zh-CN"/>
        </w:rPr>
        <w:t>竞价</w:t>
      </w:r>
      <w:r>
        <w:rPr>
          <w:rFonts w:hint="eastAsia" w:ascii="仿宋" w:hAnsi="仿宋" w:eastAsia="仿宋"/>
          <w:sz w:val="24"/>
          <w:szCs w:val="32"/>
        </w:rPr>
        <w:t>人自负。</w:t>
      </w:r>
    </w:p>
    <w:p w14:paraId="7DFBF511">
      <w:pPr>
        <w:spacing w:line="360" w:lineRule="auto"/>
        <w:rPr>
          <w:rFonts w:hint="eastAsia" w:ascii="仿宋" w:hAnsi="仿宋" w:eastAsia="仿宋"/>
          <w:sz w:val="24"/>
          <w:szCs w:val="32"/>
        </w:rPr>
      </w:pPr>
      <w:r>
        <w:rPr>
          <w:rFonts w:hint="eastAsia" w:ascii="仿宋" w:hAnsi="仿宋" w:eastAsia="仿宋"/>
          <w:sz w:val="24"/>
          <w:szCs w:val="32"/>
        </w:rPr>
        <w:t>（3）</w:t>
      </w:r>
      <w:r>
        <w:rPr>
          <w:rFonts w:hint="eastAsia" w:ascii="仿宋" w:hAnsi="仿宋" w:eastAsia="仿宋"/>
          <w:sz w:val="24"/>
          <w:szCs w:val="32"/>
          <w:lang w:eastAsia="zh-CN"/>
        </w:rPr>
        <w:t>竞价</w:t>
      </w:r>
      <w:r>
        <w:rPr>
          <w:rFonts w:hint="eastAsia" w:ascii="仿宋" w:hAnsi="仿宋" w:eastAsia="仿宋"/>
          <w:sz w:val="24"/>
          <w:szCs w:val="32"/>
        </w:rPr>
        <w:t>人需严格按附件2格式内容制作，若</w:t>
      </w:r>
      <w:r>
        <w:rPr>
          <w:rFonts w:hint="eastAsia" w:ascii="仿宋" w:hAnsi="仿宋" w:eastAsia="仿宋"/>
          <w:sz w:val="24"/>
          <w:szCs w:val="32"/>
          <w:lang w:eastAsia="zh-CN"/>
        </w:rPr>
        <w:t>竞价</w:t>
      </w:r>
      <w:r>
        <w:rPr>
          <w:rFonts w:hint="eastAsia" w:ascii="仿宋" w:hAnsi="仿宋" w:eastAsia="仿宋"/>
          <w:sz w:val="24"/>
          <w:szCs w:val="32"/>
        </w:rPr>
        <w:t>文件出现附件2格式的★号项内容缺失，则视为出现重大漏项，</w:t>
      </w:r>
      <w:r>
        <w:rPr>
          <w:rFonts w:hint="eastAsia" w:ascii="仿宋" w:hAnsi="仿宋" w:eastAsia="仿宋"/>
          <w:sz w:val="24"/>
          <w:szCs w:val="32"/>
          <w:lang w:eastAsia="zh-CN"/>
        </w:rPr>
        <w:t>处置人</w:t>
      </w:r>
      <w:r>
        <w:rPr>
          <w:rFonts w:hint="eastAsia" w:ascii="仿宋" w:hAnsi="仿宋" w:eastAsia="仿宋"/>
          <w:sz w:val="24"/>
          <w:szCs w:val="32"/>
        </w:rPr>
        <w:t>将不予接受。</w:t>
      </w:r>
    </w:p>
    <w:p w14:paraId="08AD4F8F">
      <w:pPr>
        <w:spacing w:line="360" w:lineRule="auto"/>
        <w:rPr>
          <w:rFonts w:hint="eastAsia" w:ascii="仿宋" w:hAnsi="仿宋" w:eastAsia="仿宋"/>
          <w:sz w:val="24"/>
          <w:szCs w:val="32"/>
        </w:rPr>
      </w:pPr>
    </w:p>
    <w:p w14:paraId="76D1FE1D">
      <w:pPr>
        <w:spacing w:line="360" w:lineRule="auto"/>
        <w:rPr>
          <w:rFonts w:hint="eastAsia" w:ascii="仿宋" w:hAnsi="仿宋" w:eastAsia="仿宋"/>
          <w:sz w:val="24"/>
          <w:szCs w:val="32"/>
        </w:rPr>
      </w:pPr>
    </w:p>
    <w:p w14:paraId="01F7A0DB">
      <w:pPr>
        <w:spacing w:line="360" w:lineRule="auto"/>
        <w:rPr>
          <w:rFonts w:hint="eastAsia" w:ascii="仿宋" w:hAnsi="仿宋" w:eastAsia="仿宋"/>
          <w:sz w:val="24"/>
          <w:szCs w:val="32"/>
        </w:rPr>
      </w:pPr>
    </w:p>
    <w:p w14:paraId="467776F4">
      <w:pPr>
        <w:spacing w:line="360" w:lineRule="auto"/>
        <w:rPr>
          <w:rFonts w:hint="eastAsia" w:ascii="仿宋" w:hAnsi="仿宋" w:eastAsia="仿宋"/>
          <w:sz w:val="24"/>
          <w:szCs w:val="32"/>
        </w:rPr>
      </w:pPr>
    </w:p>
    <w:p w14:paraId="6228E59D">
      <w:pPr>
        <w:spacing w:line="360" w:lineRule="auto"/>
        <w:rPr>
          <w:rFonts w:hint="eastAsia" w:ascii="仿宋" w:hAnsi="仿宋" w:eastAsia="仿宋"/>
          <w:sz w:val="24"/>
          <w:szCs w:val="32"/>
        </w:rPr>
      </w:pPr>
    </w:p>
    <w:p w14:paraId="5D5F5C2E">
      <w:pPr>
        <w:spacing w:line="360" w:lineRule="auto"/>
        <w:rPr>
          <w:rFonts w:hint="eastAsia" w:ascii="仿宋" w:hAnsi="仿宋" w:eastAsia="仿宋"/>
          <w:sz w:val="24"/>
          <w:szCs w:val="32"/>
        </w:rPr>
      </w:pPr>
    </w:p>
    <w:p w14:paraId="1351E073">
      <w:pPr>
        <w:spacing w:line="360" w:lineRule="auto"/>
        <w:rPr>
          <w:rFonts w:hint="eastAsia" w:ascii="仿宋" w:hAnsi="仿宋" w:eastAsia="仿宋"/>
          <w:sz w:val="24"/>
          <w:szCs w:val="32"/>
        </w:rPr>
      </w:pPr>
    </w:p>
    <w:p w14:paraId="5C161800">
      <w:pPr>
        <w:spacing w:line="360" w:lineRule="auto"/>
        <w:rPr>
          <w:rFonts w:hint="eastAsia" w:ascii="仿宋" w:hAnsi="仿宋" w:eastAsia="仿宋"/>
          <w:sz w:val="24"/>
          <w:szCs w:val="32"/>
        </w:rPr>
      </w:pPr>
    </w:p>
    <w:p w14:paraId="41F699E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b/>
          <w:bCs/>
          <w:sz w:val="24"/>
          <w:szCs w:val="32"/>
        </w:rPr>
      </w:pPr>
      <w:r>
        <w:rPr>
          <w:rFonts w:hint="eastAsia" w:ascii="仿宋" w:hAnsi="仿宋" w:eastAsia="仿宋"/>
          <w:b/>
          <w:bCs/>
          <w:sz w:val="24"/>
          <w:szCs w:val="32"/>
        </w:rPr>
        <w:t>附件3:</w:t>
      </w:r>
    </w:p>
    <w:p w14:paraId="0AB5918B">
      <w:pPr>
        <w:keepNext w:val="0"/>
        <w:keepLines w:val="0"/>
        <w:pageBreakBefore w:val="0"/>
        <w:widowControl w:val="0"/>
        <w:kinsoku/>
        <w:wordWrap/>
        <w:overflowPunct/>
        <w:topLinePunct w:val="0"/>
        <w:autoSpaceDE/>
        <w:autoSpaceDN/>
        <w:bidi w:val="0"/>
        <w:adjustRightInd/>
        <w:snapToGrid/>
        <w:spacing w:line="420" w:lineRule="exact"/>
        <w:ind w:firstLine="3600" w:firstLineChars="1500"/>
        <w:textAlignment w:val="auto"/>
        <w:rPr>
          <w:rFonts w:hint="eastAsia" w:ascii="仿宋" w:hAnsi="仿宋" w:eastAsia="仿宋"/>
          <w:sz w:val="24"/>
          <w:szCs w:val="32"/>
        </w:rPr>
      </w:pPr>
      <w:r>
        <w:rPr>
          <w:rFonts w:hint="eastAsia" w:ascii="仿宋" w:hAnsi="仿宋" w:eastAsia="仿宋"/>
          <w:sz w:val="24"/>
          <w:szCs w:val="32"/>
          <w:lang w:val="en-US" w:eastAsia="zh-CN"/>
        </w:rPr>
        <w:t>竞 价</w:t>
      </w:r>
      <w:r>
        <w:rPr>
          <w:rFonts w:hint="eastAsia" w:ascii="仿宋" w:hAnsi="仿宋" w:eastAsia="仿宋"/>
          <w:sz w:val="24"/>
          <w:szCs w:val="32"/>
        </w:rPr>
        <w:t xml:space="preserve"> 函（模板）</w:t>
      </w:r>
    </w:p>
    <w:p w14:paraId="02269B5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lang w:val="en-US" w:eastAsia="zh-CN"/>
        </w:rPr>
      </w:pPr>
      <w:r>
        <w:rPr>
          <w:rFonts w:hint="eastAsia" w:ascii="仿宋" w:hAnsi="仿宋" w:eastAsia="仿宋"/>
          <w:sz w:val="24"/>
          <w:szCs w:val="32"/>
        </w:rPr>
        <w:t>致：</w:t>
      </w:r>
      <w:r>
        <w:rPr>
          <w:rFonts w:hint="eastAsia" w:ascii="仿宋" w:hAnsi="仿宋" w:eastAsia="仿宋"/>
          <w:sz w:val="24"/>
          <w:szCs w:val="32"/>
          <w:u w:val="single"/>
          <w:lang w:eastAsia="zh-CN"/>
        </w:rPr>
        <w:t>绵阳空港出租车有限公司</w:t>
      </w:r>
    </w:p>
    <w:p w14:paraId="12B3975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1、我公司全面研究了</w:t>
      </w:r>
      <w:r>
        <w:rPr>
          <w:rFonts w:hint="eastAsia" w:ascii="仿宋" w:hAnsi="仿宋" w:eastAsia="仿宋"/>
          <w:sz w:val="24"/>
          <w:szCs w:val="32"/>
          <w:lang w:eastAsia="zh-CN"/>
        </w:rPr>
        <w:t>绵阳空港出租车有限公司营运车辆报废</w:t>
      </w:r>
      <w:r>
        <w:rPr>
          <w:rFonts w:hint="eastAsia" w:ascii="仿宋" w:hAnsi="仿宋" w:eastAsia="仿宋"/>
          <w:sz w:val="24"/>
          <w:szCs w:val="32"/>
          <w:lang w:val="en-US" w:eastAsia="zh-CN"/>
        </w:rPr>
        <w:t>处置</w:t>
      </w:r>
      <w:r>
        <w:rPr>
          <w:rFonts w:hint="eastAsia" w:ascii="仿宋" w:hAnsi="仿宋" w:eastAsia="仿宋"/>
          <w:sz w:val="24"/>
          <w:szCs w:val="32"/>
        </w:rPr>
        <w:t>项目的竞价公告及相关资料。经研究，我方愿以人民币</w:t>
      </w:r>
      <w:r>
        <w:rPr>
          <w:rFonts w:hint="eastAsia" w:ascii="仿宋" w:hAnsi="仿宋" w:eastAsia="仿宋"/>
          <w:sz w:val="24"/>
          <w:szCs w:val="32"/>
          <w:lang w:eastAsia="zh-CN"/>
        </w:rPr>
        <w:t>每辆</w:t>
      </w:r>
      <w:r>
        <w:rPr>
          <w:rFonts w:hint="eastAsia" w:ascii="仿宋" w:hAnsi="仿宋" w:eastAsia="仿宋"/>
          <w:sz w:val="24"/>
          <w:szCs w:val="32"/>
        </w:rPr>
        <w:t>¥</w:t>
      </w:r>
      <w:r>
        <w:rPr>
          <w:rFonts w:hint="eastAsia" w:ascii="仿宋" w:hAnsi="仿宋" w:eastAsia="仿宋"/>
          <w:sz w:val="24"/>
          <w:szCs w:val="32"/>
          <w:u w:val="single"/>
        </w:rPr>
        <w:t xml:space="preserve">       </w:t>
      </w:r>
      <w:r>
        <w:rPr>
          <w:rFonts w:hint="eastAsia" w:ascii="仿宋" w:hAnsi="仿宋" w:eastAsia="仿宋"/>
          <w:sz w:val="24"/>
          <w:szCs w:val="32"/>
        </w:rPr>
        <w:t>元</w:t>
      </w:r>
      <w:r>
        <w:rPr>
          <w:rFonts w:hint="eastAsia" w:ascii="仿宋" w:hAnsi="仿宋" w:eastAsia="仿宋"/>
          <w:sz w:val="24"/>
          <w:szCs w:val="32"/>
          <w:lang w:eastAsia="zh-CN"/>
        </w:rPr>
        <w:t>，</w:t>
      </w:r>
      <w:r>
        <w:rPr>
          <w:rFonts w:hint="eastAsia" w:ascii="仿宋" w:hAnsi="仿宋" w:eastAsia="仿宋"/>
          <w:sz w:val="24"/>
          <w:szCs w:val="32"/>
        </w:rPr>
        <w:t>（大写）</w:t>
      </w:r>
      <w:r>
        <w:rPr>
          <w:rFonts w:hint="eastAsia" w:ascii="仿宋" w:hAnsi="仿宋" w:eastAsia="仿宋"/>
          <w:sz w:val="24"/>
          <w:szCs w:val="32"/>
          <w:u w:val="single"/>
        </w:rPr>
        <w:t xml:space="preserve">   </w:t>
      </w:r>
      <w:r>
        <w:rPr>
          <w:rFonts w:hint="eastAsia" w:ascii="仿宋" w:hAnsi="仿宋" w:eastAsia="仿宋"/>
          <w:sz w:val="24"/>
          <w:szCs w:val="32"/>
          <w:u w:val="single"/>
          <w:lang w:val="en-US" w:eastAsia="zh-CN"/>
        </w:rPr>
        <w:t xml:space="preserve">   </w:t>
      </w:r>
      <w:r>
        <w:rPr>
          <w:rFonts w:hint="eastAsia" w:ascii="仿宋" w:hAnsi="仿宋" w:eastAsia="仿宋"/>
          <w:sz w:val="24"/>
          <w:szCs w:val="32"/>
          <w:u w:val="single"/>
        </w:rPr>
        <w:t xml:space="preserve">     </w:t>
      </w:r>
      <w:r>
        <w:rPr>
          <w:rFonts w:hint="eastAsia" w:ascii="仿宋" w:hAnsi="仿宋" w:eastAsia="仿宋"/>
          <w:sz w:val="24"/>
          <w:szCs w:val="32"/>
          <w:lang w:eastAsia="zh-CN"/>
        </w:rPr>
        <w:t>，</w:t>
      </w:r>
      <w:r>
        <w:rPr>
          <w:rFonts w:hint="eastAsia" w:ascii="仿宋" w:hAnsi="仿宋" w:eastAsia="仿宋"/>
          <w:sz w:val="24"/>
          <w:szCs w:val="32"/>
          <w:lang w:val="en-US" w:eastAsia="zh-CN"/>
        </w:rPr>
        <w:t>25辆共计</w:t>
      </w:r>
      <w:r>
        <w:rPr>
          <w:rFonts w:hint="eastAsia" w:ascii="仿宋" w:hAnsi="仿宋" w:eastAsia="仿宋"/>
          <w:sz w:val="24"/>
          <w:szCs w:val="32"/>
        </w:rPr>
        <w:t>¥</w:t>
      </w:r>
      <w:r>
        <w:rPr>
          <w:rFonts w:hint="eastAsia" w:ascii="仿宋" w:hAnsi="仿宋" w:eastAsia="仿宋"/>
          <w:sz w:val="24"/>
          <w:szCs w:val="32"/>
          <w:u w:val="single"/>
        </w:rPr>
        <w:t xml:space="preserve">       </w:t>
      </w:r>
      <w:r>
        <w:rPr>
          <w:rFonts w:hint="eastAsia" w:ascii="仿宋" w:hAnsi="仿宋" w:eastAsia="仿宋"/>
          <w:sz w:val="24"/>
          <w:szCs w:val="32"/>
        </w:rPr>
        <w:t>元</w:t>
      </w:r>
      <w:r>
        <w:rPr>
          <w:rFonts w:hint="eastAsia" w:ascii="仿宋" w:hAnsi="仿宋" w:eastAsia="仿宋"/>
          <w:sz w:val="24"/>
          <w:szCs w:val="32"/>
          <w:lang w:eastAsia="zh-CN"/>
        </w:rPr>
        <w:t>，</w:t>
      </w:r>
      <w:r>
        <w:rPr>
          <w:rFonts w:hint="eastAsia" w:ascii="仿宋" w:hAnsi="仿宋" w:eastAsia="仿宋"/>
          <w:sz w:val="24"/>
          <w:szCs w:val="32"/>
        </w:rPr>
        <w:t>（大写）</w:t>
      </w:r>
      <w:r>
        <w:rPr>
          <w:rFonts w:hint="eastAsia" w:ascii="仿宋" w:hAnsi="仿宋" w:eastAsia="仿宋"/>
          <w:sz w:val="24"/>
          <w:szCs w:val="32"/>
          <w:u w:val="single"/>
        </w:rPr>
        <w:t xml:space="preserve">     </w:t>
      </w:r>
      <w:r>
        <w:rPr>
          <w:rFonts w:hint="eastAsia" w:ascii="仿宋" w:hAnsi="仿宋" w:eastAsia="仿宋"/>
          <w:sz w:val="24"/>
          <w:szCs w:val="32"/>
          <w:u w:val="single"/>
          <w:lang w:val="en-US" w:eastAsia="zh-CN"/>
        </w:rPr>
        <w:t xml:space="preserve">      </w:t>
      </w:r>
      <w:r>
        <w:rPr>
          <w:rFonts w:hint="eastAsia" w:ascii="仿宋" w:hAnsi="仿宋" w:eastAsia="仿宋"/>
          <w:sz w:val="24"/>
          <w:szCs w:val="32"/>
          <w:u w:val="single"/>
        </w:rPr>
        <w:t xml:space="preserve">   </w:t>
      </w:r>
      <w:r>
        <w:rPr>
          <w:rFonts w:hint="eastAsia" w:ascii="仿宋" w:hAnsi="仿宋" w:eastAsia="仿宋"/>
          <w:sz w:val="24"/>
          <w:szCs w:val="32"/>
          <w:lang w:eastAsia="zh-CN"/>
        </w:rPr>
        <w:t>的</w:t>
      </w:r>
      <w:r>
        <w:rPr>
          <w:rFonts w:hint="eastAsia" w:ascii="仿宋" w:hAnsi="仿宋" w:eastAsia="仿宋"/>
          <w:sz w:val="24"/>
          <w:szCs w:val="32"/>
          <w:lang w:val="en-US" w:eastAsia="zh-CN"/>
        </w:rPr>
        <w:t>竞价收购本次处置的标的物，</w:t>
      </w:r>
      <w:r>
        <w:rPr>
          <w:rFonts w:hint="eastAsia" w:ascii="仿宋" w:hAnsi="仿宋" w:eastAsia="仿宋"/>
          <w:sz w:val="24"/>
          <w:szCs w:val="32"/>
        </w:rPr>
        <w:t>并遵照竞价公告提出的各项规定和要求实施本项目。</w:t>
      </w:r>
    </w:p>
    <w:p w14:paraId="03C8FBE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u w:val="single"/>
        </w:rPr>
      </w:pPr>
      <w:r>
        <w:rPr>
          <w:rFonts w:hint="eastAsia" w:ascii="仿宋" w:hAnsi="仿宋" w:eastAsia="仿宋"/>
          <w:sz w:val="24"/>
          <w:szCs w:val="32"/>
        </w:rPr>
        <w:t>2、上述</w:t>
      </w:r>
      <w:r>
        <w:rPr>
          <w:rFonts w:hint="eastAsia" w:ascii="仿宋" w:hAnsi="仿宋" w:eastAsia="仿宋"/>
          <w:sz w:val="24"/>
          <w:szCs w:val="32"/>
          <w:lang w:eastAsia="zh-CN"/>
        </w:rPr>
        <w:t>竞价</w:t>
      </w:r>
      <w:r>
        <w:rPr>
          <w:rFonts w:hint="eastAsia" w:ascii="仿宋" w:hAnsi="仿宋" w:eastAsia="仿宋"/>
          <w:sz w:val="24"/>
          <w:szCs w:val="32"/>
        </w:rPr>
        <w:t>包含：</w:t>
      </w:r>
      <w:r>
        <w:rPr>
          <w:rFonts w:hint="eastAsia" w:ascii="仿宋" w:hAnsi="仿宋" w:eastAsia="仿宋"/>
          <w:sz w:val="24"/>
          <w:szCs w:val="32"/>
          <w:u w:val="single"/>
        </w:rPr>
        <w:t>税金、</w:t>
      </w:r>
      <w:r>
        <w:rPr>
          <w:rFonts w:hint="eastAsia" w:ascii="仿宋" w:hAnsi="仿宋" w:eastAsia="仿宋"/>
          <w:sz w:val="24"/>
          <w:szCs w:val="32"/>
          <w:u w:val="single"/>
          <w:lang w:eastAsia="zh-CN"/>
        </w:rPr>
        <w:t>车辆拆解报废</w:t>
      </w:r>
      <w:r>
        <w:rPr>
          <w:rFonts w:hint="eastAsia" w:ascii="仿宋" w:hAnsi="仿宋" w:eastAsia="仿宋"/>
          <w:sz w:val="24"/>
          <w:szCs w:val="32"/>
          <w:u w:val="single"/>
        </w:rPr>
        <w:t>、运输费、装卸费、</w:t>
      </w:r>
      <w:r>
        <w:rPr>
          <w:rFonts w:hint="eastAsia" w:ascii="仿宋" w:hAnsi="仿宋" w:eastAsia="仿宋"/>
          <w:sz w:val="24"/>
          <w:szCs w:val="32"/>
          <w:u w:val="single"/>
          <w:lang w:val="en-US" w:eastAsia="zh-CN"/>
        </w:rPr>
        <w:t>销户及处置</w:t>
      </w:r>
      <w:r>
        <w:rPr>
          <w:rFonts w:hint="eastAsia" w:ascii="仿宋" w:hAnsi="仿宋" w:eastAsia="仿宋"/>
          <w:sz w:val="24"/>
          <w:szCs w:val="32"/>
          <w:u w:val="single"/>
        </w:rPr>
        <w:t>等相关的费用由我方自行承担。</w:t>
      </w:r>
    </w:p>
    <w:p w14:paraId="3E147FD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3、我司承诺</w:t>
      </w:r>
      <w:r>
        <w:rPr>
          <w:rFonts w:hint="eastAsia" w:ascii="仿宋" w:hAnsi="仿宋" w:eastAsia="仿宋"/>
          <w:sz w:val="24"/>
          <w:szCs w:val="32"/>
          <w:lang w:eastAsia="zh-CN"/>
        </w:rPr>
        <w:t>竞价</w:t>
      </w:r>
      <w:r>
        <w:rPr>
          <w:rFonts w:hint="eastAsia" w:ascii="仿宋" w:hAnsi="仿宋" w:eastAsia="仿宋"/>
          <w:sz w:val="24"/>
          <w:szCs w:val="32"/>
        </w:rPr>
        <w:t>为固定价，该</w:t>
      </w:r>
      <w:r>
        <w:rPr>
          <w:rFonts w:hint="eastAsia" w:ascii="仿宋" w:hAnsi="仿宋" w:eastAsia="仿宋"/>
          <w:sz w:val="24"/>
          <w:szCs w:val="32"/>
          <w:lang w:eastAsia="zh-CN"/>
        </w:rPr>
        <w:t>竞价</w:t>
      </w:r>
      <w:r>
        <w:rPr>
          <w:rFonts w:hint="eastAsia" w:ascii="仿宋" w:hAnsi="仿宋" w:eastAsia="仿宋"/>
          <w:sz w:val="24"/>
          <w:szCs w:val="32"/>
        </w:rPr>
        <w:t>已充分考虑了各种外部因素对</w:t>
      </w:r>
      <w:r>
        <w:rPr>
          <w:rFonts w:hint="eastAsia" w:ascii="仿宋" w:hAnsi="仿宋" w:eastAsia="仿宋"/>
          <w:sz w:val="24"/>
          <w:szCs w:val="32"/>
          <w:lang w:eastAsia="zh-CN"/>
        </w:rPr>
        <w:t>竞价</w:t>
      </w:r>
      <w:r>
        <w:rPr>
          <w:rFonts w:hint="eastAsia" w:ascii="仿宋" w:hAnsi="仿宋" w:eastAsia="仿宋"/>
          <w:sz w:val="24"/>
          <w:szCs w:val="32"/>
        </w:rPr>
        <w:t>的影响，接受</w:t>
      </w:r>
      <w:r>
        <w:rPr>
          <w:rFonts w:hint="eastAsia" w:ascii="仿宋" w:hAnsi="仿宋" w:eastAsia="仿宋"/>
          <w:sz w:val="24"/>
          <w:szCs w:val="32"/>
          <w:lang w:val="en-US" w:eastAsia="zh-CN"/>
        </w:rPr>
        <w:t>处置人</w:t>
      </w:r>
      <w:r>
        <w:rPr>
          <w:rFonts w:hint="eastAsia" w:ascii="仿宋" w:hAnsi="仿宋" w:eastAsia="仿宋"/>
          <w:sz w:val="24"/>
          <w:szCs w:val="32"/>
        </w:rPr>
        <w:t>不接受调价的要求。</w:t>
      </w:r>
    </w:p>
    <w:p w14:paraId="7252F7C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theme="minorBidi"/>
          <w:b/>
          <w:bCs/>
          <w:kern w:val="2"/>
          <w:sz w:val="24"/>
          <w:szCs w:val="32"/>
          <w:lang w:val="en-US" w:eastAsia="zh-CN" w:bidi="ar-SA"/>
        </w:rPr>
      </w:pPr>
      <w:r>
        <w:rPr>
          <w:rFonts w:hint="eastAsia" w:ascii="仿宋" w:hAnsi="仿宋" w:eastAsia="仿宋" w:cstheme="minorBidi"/>
          <w:b/>
          <w:bCs/>
          <w:kern w:val="2"/>
          <w:sz w:val="24"/>
          <w:szCs w:val="32"/>
          <w:lang w:val="en-US" w:eastAsia="zh-CN" w:bidi="ar-SA"/>
        </w:rPr>
        <w:t>4、承诺：（1）我司承诺在收车后当天内出具报废机动车回收证明及报废汽车入库验收单，5个工作日内出具机动车注销证明书。（2）我司保证具有符合国家规定的生态环境保护制度，具备相应的污染防治措施，对拆解产生的固体废物有妥善处置。</w:t>
      </w:r>
    </w:p>
    <w:p w14:paraId="7810BC1A">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sz w:val="24"/>
          <w:szCs w:val="32"/>
          <w:lang w:val="en-US"/>
        </w:rPr>
      </w:pPr>
      <w:r>
        <w:rPr>
          <w:rFonts w:hint="eastAsia" w:ascii="仿宋" w:hAnsi="仿宋" w:eastAsia="仿宋"/>
          <w:sz w:val="24"/>
          <w:szCs w:val="32"/>
        </w:rPr>
        <w:t>（</w:t>
      </w:r>
      <w:r>
        <w:rPr>
          <w:rFonts w:hint="eastAsia" w:ascii="仿宋" w:hAnsi="仿宋" w:eastAsia="仿宋"/>
          <w:sz w:val="24"/>
          <w:szCs w:val="32"/>
          <w:lang w:val="en-US" w:eastAsia="zh-CN"/>
        </w:rPr>
        <w:t>3</w:t>
      </w:r>
      <w:r>
        <w:rPr>
          <w:rFonts w:hint="eastAsia" w:ascii="仿宋" w:hAnsi="仿宋" w:eastAsia="仿宋"/>
          <w:sz w:val="24"/>
          <w:szCs w:val="32"/>
        </w:rPr>
        <w:t>）</w:t>
      </w:r>
      <w:r>
        <w:rPr>
          <w:rFonts w:hint="eastAsia" w:ascii="仿宋" w:hAnsi="仿宋" w:eastAsia="仿宋"/>
          <w:sz w:val="24"/>
          <w:szCs w:val="32"/>
          <w:lang w:val="en-US" w:eastAsia="zh-CN"/>
        </w:rPr>
        <w:t>派专人协助绵阳空港出租车有限公司新车上户相关事宜。</w:t>
      </w:r>
    </w:p>
    <w:p w14:paraId="7A0256F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lang w:val="en-US" w:eastAsia="zh-CN"/>
        </w:rPr>
      </w:pPr>
      <w:r>
        <w:rPr>
          <w:rFonts w:hint="eastAsia" w:ascii="仿宋" w:hAnsi="仿宋" w:eastAsia="仿宋"/>
          <w:sz w:val="24"/>
          <w:szCs w:val="32"/>
        </w:rPr>
        <w:t>（</w:t>
      </w:r>
      <w:r>
        <w:rPr>
          <w:rFonts w:hint="eastAsia" w:ascii="仿宋" w:hAnsi="仿宋" w:eastAsia="仿宋"/>
          <w:sz w:val="24"/>
          <w:szCs w:val="32"/>
          <w:lang w:val="en-US" w:eastAsia="zh-CN"/>
        </w:rPr>
        <w:t>4</w:t>
      </w:r>
      <w:r>
        <w:rPr>
          <w:rFonts w:hint="eastAsia" w:ascii="仿宋" w:hAnsi="仿宋" w:eastAsia="仿宋"/>
          <w:sz w:val="24"/>
          <w:szCs w:val="32"/>
        </w:rPr>
        <w:t>）我司</w:t>
      </w:r>
      <w:r>
        <w:rPr>
          <w:rFonts w:hint="eastAsia" w:ascii="仿宋" w:hAnsi="仿宋" w:eastAsia="仿宋"/>
          <w:sz w:val="24"/>
          <w:szCs w:val="32"/>
          <w:lang w:val="en-US" w:eastAsia="zh-CN"/>
        </w:rPr>
        <w:t>保证车辆在符合相关要求的场地进行切割解体。</w:t>
      </w:r>
    </w:p>
    <w:p w14:paraId="5266B20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w:t>
      </w:r>
      <w:r>
        <w:rPr>
          <w:rFonts w:hint="eastAsia" w:ascii="仿宋" w:hAnsi="仿宋" w:eastAsia="仿宋"/>
          <w:sz w:val="24"/>
          <w:szCs w:val="32"/>
          <w:lang w:val="en-US" w:eastAsia="zh-CN"/>
        </w:rPr>
        <w:t>5</w:t>
      </w:r>
      <w:r>
        <w:rPr>
          <w:rFonts w:hint="eastAsia" w:ascii="仿宋" w:hAnsi="仿宋" w:eastAsia="仿宋"/>
          <w:sz w:val="24"/>
          <w:szCs w:val="32"/>
        </w:rPr>
        <w:t>）我司保证，</w:t>
      </w:r>
      <w:r>
        <w:rPr>
          <w:rFonts w:hint="eastAsia" w:ascii="仿宋" w:hAnsi="仿宋" w:eastAsia="仿宋"/>
          <w:sz w:val="24"/>
          <w:szCs w:val="32"/>
          <w:lang w:val="en-US" w:eastAsia="zh-CN"/>
        </w:rPr>
        <w:t>车辆运输、</w:t>
      </w:r>
      <w:r>
        <w:rPr>
          <w:rFonts w:hint="eastAsia" w:ascii="仿宋" w:hAnsi="仿宋" w:eastAsia="仿宋"/>
          <w:sz w:val="24"/>
          <w:szCs w:val="32"/>
        </w:rPr>
        <w:t>拆除将在安全、有序的前提下进行，不违章作业，如果发生安全事故由我司自行解决并承担一切责任。</w:t>
      </w:r>
    </w:p>
    <w:p w14:paraId="10683A9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w:t>
      </w:r>
      <w:r>
        <w:rPr>
          <w:rFonts w:hint="eastAsia" w:ascii="仿宋" w:hAnsi="仿宋" w:eastAsia="仿宋"/>
          <w:sz w:val="24"/>
          <w:szCs w:val="32"/>
          <w:lang w:val="en-US" w:eastAsia="zh-CN"/>
        </w:rPr>
        <w:t>6</w:t>
      </w:r>
      <w:r>
        <w:rPr>
          <w:rFonts w:hint="eastAsia" w:ascii="仿宋" w:hAnsi="仿宋" w:eastAsia="仿宋"/>
          <w:sz w:val="24"/>
          <w:szCs w:val="32"/>
        </w:rPr>
        <w:t>）履行上述承诺所需的费用均由我司自行承担。</w:t>
      </w:r>
    </w:p>
    <w:p w14:paraId="31F4C7B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lang w:val="en-US" w:eastAsia="zh-CN"/>
        </w:rPr>
        <w:t>5</w:t>
      </w:r>
      <w:r>
        <w:rPr>
          <w:rFonts w:hint="eastAsia" w:ascii="仿宋" w:hAnsi="仿宋" w:eastAsia="仿宋"/>
          <w:sz w:val="24"/>
          <w:szCs w:val="32"/>
        </w:rPr>
        <w:t>、付款方式：接到</w:t>
      </w:r>
      <w:r>
        <w:rPr>
          <w:rFonts w:hint="eastAsia" w:ascii="仿宋" w:hAnsi="仿宋" w:eastAsia="仿宋"/>
          <w:sz w:val="24"/>
          <w:szCs w:val="32"/>
          <w:lang w:val="en-US" w:eastAsia="zh-CN"/>
        </w:rPr>
        <w:t>处置人</w:t>
      </w:r>
      <w:r>
        <w:rPr>
          <w:rFonts w:hint="eastAsia" w:ascii="仿宋" w:hAnsi="仿宋" w:eastAsia="仿宋"/>
          <w:sz w:val="24"/>
          <w:szCs w:val="32"/>
        </w:rPr>
        <w:t>的</w:t>
      </w:r>
      <w:r>
        <w:rPr>
          <w:rFonts w:hint="eastAsia" w:ascii="仿宋" w:hAnsi="仿宋" w:eastAsia="仿宋"/>
          <w:sz w:val="24"/>
          <w:szCs w:val="32"/>
          <w:lang w:val="en-US" w:eastAsia="zh-CN"/>
        </w:rPr>
        <w:t>竞价</w:t>
      </w:r>
      <w:r>
        <w:rPr>
          <w:rFonts w:hint="eastAsia" w:ascii="仿宋" w:hAnsi="仿宋" w:eastAsia="仿宋"/>
          <w:sz w:val="24"/>
          <w:szCs w:val="32"/>
        </w:rPr>
        <w:t>中选通知后，我司于</w:t>
      </w:r>
      <w:r>
        <w:rPr>
          <w:rFonts w:hint="eastAsia" w:ascii="仿宋" w:hAnsi="仿宋" w:eastAsia="仿宋"/>
          <w:sz w:val="24"/>
          <w:szCs w:val="32"/>
          <w:lang w:val="en-US" w:eastAsia="zh-CN"/>
        </w:rPr>
        <w:t>3个工作日</w:t>
      </w:r>
      <w:r>
        <w:rPr>
          <w:rFonts w:hint="eastAsia" w:ascii="仿宋" w:hAnsi="仿宋" w:eastAsia="仿宋"/>
          <w:sz w:val="24"/>
          <w:szCs w:val="32"/>
        </w:rPr>
        <w:t>内一次性付清本项目货款。</w:t>
      </w:r>
    </w:p>
    <w:p w14:paraId="0F23B41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lang w:val="en-US" w:eastAsia="zh-CN"/>
        </w:rPr>
        <w:t>6</w:t>
      </w:r>
      <w:r>
        <w:rPr>
          <w:rFonts w:hint="eastAsia" w:ascii="仿宋" w:hAnsi="仿宋" w:eastAsia="仿宋"/>
          <w:sz w:val="24"/>
          <w:szCs w:val="32"/>
        </w:rPr>
        <w:t>、项目违约责任：</w:t>
      </w:r>
    </w:p>
    <w:p w14:paraId="1DAC0FA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工期违约：我司未按约定时间完成工作，则我司按逾期每日向</w:t>
      </w:r>
      <w:r>
        <w:rPr>
          <w:rFonts w:hint="eastAsia" w:ascii="仿宋" w:hAnsi="仿宋" w:eastAsia="仿宋"/>
          <w:sz w:val="24"/>
          <w:szCs w:val="32"/>
          <w:lang w:eastAsia="zh-CN"/>
        </w:rPr>
        <w:t>处置人</w:t>
      </w:r>
      <w:r>
        <w:rPr>
          <w:rFonts w:hint="eastAsia" w:ascii="仿宋" w:hAnsi="仿宋" w:eastAsia="仿宋"/>
          <w:sz w:val="24"/>
          <w:szCs w:val="32"/>
        </w:rPr>
        <w:t>支付100元的逾期违约金。</w:t>
      </w:r>
    </w:p>
    <w:p w14:paraId="3996692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8、</w:t>
      </w:r>
      <w:r>
        <w:rPr>
          <w:rFonts w:hint="eastAsia" w:ascii="仿宋" w:hAnsi="仿宋" w:eastAsia="仿宋"/>
          <w:sz w:val="24"/>
          <w:szCs w:val="32"/>
          <w:lang w:eastAsia="zh-CN"/>
        </w:rPr>
        <w:t>竞价</w:t>
      </w:r>
      <w:r>
        <w:rPr>
          <w:rFonts w:hint="eastAsia" w:ascii="仿宋" w:hAnsi="仿宋" w:eastAsia="仿宋"/>
          <w:sz w:val="24"/>
          <w:szCs w:val="32"/>
        </w:rPr>
        <w:t>有效期：</w:t>
      </w:r>
      <w:r>
        <w:rPr>
          <w:rFonts w:hint="eastAsia" w:ascii="仿宋" w:hAnsi="仿宋" w:eastAsia="仿宋"/>
          <w:sz w:val="24"/>
          <w:szCs w:val="32"/>
          <w:u w:val="single"/>
        </w:rPr>
        <w:t xml:space="preserve">     个</w:t>
      </w:r>
      <w:r>
        <w:rPr>
          <w:rFonts w:hint="eastAsia" w:ascii="仿宋" w:hAnsi="仿宋" w:eastAsia="仿宋"/>
          <w:sz w:val="24"/>
          <w:szCs w:val="32"/>
        </w:rPr>
        <w:t>日历天（要求不少于30个日历天）</w:t>
      </w:r>
    </w:p>
    <w:p w14:paraId="7A81B8F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u w:val="single"/>
        </w:rPr>
      </w:pPr>
      <w:r>
        <w:rPr>
          <w:rFonts w:hint="eastAsia" w:ascii="仿宋" w:hAnsi="仿宋" w:eastAsia="仿宋"/>
          <w:sz w:val="24"/>
          <w:szCs w:val="32"/>
        </w:rPr>
        <w:t>9、我司承诺</w:t>
      </w:r>
      <w:r>
        <w:rPr>
          <w:rFonts w:hint="eastAsia" w:ascii="仿宋" w:hAnsi="仿宋" w:eastAsia="仿宋"/>
          <w:sz w:val="24"/>
          <w:szCs w:val="32"/>
          <w:u w:val="single"/>
        </w:rPr>
        <w:t>：20</w:t>
      </w:r>
      <w:r>
        <w:rPr>
          <w:rFonts w:hint="eastAsia" w:ascii="仿宋" w:hAnsi="仿宋" w:eastAsia="仿宋"/>
          <w:sz w:val="24"/>
          <w:szCs w:val="32"/>
          <w:u w:val="single"/>
          <w:lang w:val="en-US" w:eastAsia="zh-CN"/>
        </w:rPr>
        <w:t>23</w:t>
      </w:r>
      <w:r>
        <w:rPr>
          <w:rFonts w:hint="eastAsia" w:ascii="仿宋" w:hAnsi="仿宋" w:eastAsia="仿宋"/>
          <w:sz w:val="24"/>
          <w:szCs w:val="32"/>
          <w:u w:val="single"/>
        </w:rPr>
        <w:t>年至今，无合同纠纷发生仲裁或诉讼事项。</w:t>
      </w:r>
    </w:p>
    <w:p w14:paraId="775F2FE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u w:val="single"/>
        </w:rPr>
      </w:pPr>
      <w:r>
        <w:rPr>
          <w:rFonts w:hint="eastAsia" w:ascii="仿宋" w:hAnsi="仿宋" w:eastAsia="仿宋"/>
          <w:sz w:val="24"/>
          <w:szCs w:val="32"/>
        </w:rPr>
        <w:t>10、其他承诺：</w:t>
      </w:r>
      <w:r>
        <w:rPr>
          <w:rFonts w:hint="eastAsia" w:ascii="仿宋" w:hAnsi="仿宋" w:eastAsia="仿宋"/>
          <w:sz w:val="24"/>
          <w:szCs w:val="32"/>
          <w:u w:val="single"/>
        </w:rPr>
        <w:t xml:space="preserve">             （若有）。</w:t>
      </w:r>
    </w:p>
    <w:p w14:paraId="4402319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竞价申请人（盖公章）：</w:t>
      </w:r>
    </w:p>
    <w:p w14:paraId="6F01CE0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单位地址：</w:t>
      </w:r>
    </w:p>
    <w:p w14:paraId="22C91E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联系人：</w:t>
      </w:r>
    </w:p>
    <w:p w14:paraId="0EA62B2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rPr>
      </w:pPr>
      <w:r>
        <w:rPr>
          <w:rFonts w:hint="eastAsia" w:ascii="仿宋" w:hAnsi="仿宋" w:eastAsia="仿宋"/>
          <w:sz w:val="24"/>
          <w:szCs w:val="32"/>
        </w:rPr>
        <w:t>联系电话：</w:t>
      </w:r>
    </w:p>
    <w:p w14:paraId="13CEF3A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sz w:val="24"/>
          <w:szCs w:val="32"/>
          <w:lang w:eastAsia="zh-CN"/>
        </w:rPr>
      </w:pPr>
      <w:r>
        <w:rPr>
          <w:rFonts w:hint="eastAsia" w:ascii="仿宋" w:hAnsi="仿宋" w:eastAsia="仿宋"/>
          <w:sz w:val="24"/>
          <w:szCs w:val="32"/>
        </w:rPr>
        <w:t>时间：  年  月  日</w:t>
      </w:r>
    </w:p>
    <w:p w14:paraId="2A9EA17A">
      <w:pPr>
        <w:spacing w:line="360" w:lineRule="auto"/>
        <w:rPr>
          <w:rFonts w:hint="eastAsia" w:ascii="仿宋" w:hAnsi="仿宋" w:eastAsia="仿宋"/>
          <w:b/>
          <w:bCs/>
          <w:sz w:val="24"/>
          <w:szCs w:val="32"/>
          <w:lang w:val="en-US" w:eastAsia="zh-CN"/>
        </w:rPr>
      </w:pPr>
      <w:r>
        <w:rPr>
          <w:rFonts w:hint="eastAsia" w:ascii="仿宋" w:hAnsi="仿宋" w:eastAsia="仿宋"/>
          <w:b/>
          <w:bCs/>
          <w:sz w:val="24"/>
          <w:szCs w:val="32"/>
          <w:lang w:eastAsia="zh-CN"/>
        </w:rPr>
        <w:t>附件</w:t>
      </w:r>
      <w:r>
        <w:rPr>
          <w:rFonts w:hint="eastAsia" w:ascii="仿宋" w:hAnsi="仿宋" w:eastAsia="仿宋"/>
          <w:b/>
          <w:bCs/>
          <w:sz w:val="24"/>
          <w:szCs w:val="32"/>
          <w:lang w:val="en-US" w:eastAsia="zh-CN"/>
        </w:rPr>
        <w:t>4：</w:t>
      </w:r>
    </w:p>
    <w:p w14:paraId="650FB751">
      <w:pPr>
        <w:spacing w:line="360" w:lineRule="auto"/>
        <w:rPr>
          <w:rFonts w:hint="eastAsia" w:ascii="仿宋" w:hAnsi="仿宋" w:eastAsia="仿宋"/>
          <w:sz w:val="24"/>
          <w:szCs w:val="32"/>
          <w:lang w:val="en-US" w:eastAsia="zh-CN"/>
        </w:rPr>
      </w:pPr>
    </w:p>
    <w:p w14:paraId="27B6BB9C">
      <w:pPr>
        <w:spacing w:line="360" w:lineRule="auto"/>
        <w:rPr>
          <w:rFonts w:hint="eastAsia" w:ascii="仿宋" w:hAnsi="仿宋" w:eastAsia="仿宋"/>
          <w:sz w:val="24"/>
          <w:szCs w:val="32"/>
          <w:lang w:val="en-US" w:eastAsia="zh-CN"/>
        </w:rPr>
      </w:pPr>
    </w:p>
    <w:p w14:paraId="42E55790">
      <w:pPr>
        <w:spacing w:line="360" w:lineRule="auto"/>
        <w:rPr>
          <w:rFonts w:hint="eastAsia" w:ascii="仿宋" w:hAnsi="仿宋" w:eastAsia="仿宋"/>
          <w:sz w:val="24"/>
          <w:szCs w:val="32"/>
          <w:lang w:val="en-US" w:eastAsia="zh-CN"/>
        </w:rPr>
      </w:pPr>
    </w:p>
    <w:p w14:paraId="674D1A83">
      <w:pPr>
        <w:spacing w:line="360" w:lineRule="auto"/>
        <w:ind w:firstLine="3600" w:firstLineChars="1500"/>
        <w:rPr>
          <w:rFonts w:hint="eastAsia" w:ascii="仿宋" w:hAnsi="仿宋" w:eastAsia="仿宋"/>
          <w:sz w:val="24"/>
          <w:szCs w:val="32"/>
          <w:lang w:val="zh-CN"/>
        </w:rPr>
      </w:pPr>
      <w:r>
        <w:rPr>
          <w:rFonts w:hint="eastAsia" w:ascii="仿宋" w:hAnsi="仿宋" w:eastAsia="仿宋"/>
          <w:sz w:val="24"/>
          <w:szCs w:val="32"/>
          <w:lang w:val="zh-CN"/>
        </w:rPr>
        <w:t>竞价明细表</w:t>
      </w:r>
    </w:p>
    <w:p w14:paraId="52091ED1">
      <w:pPr>
        <w:spacing w:line="360" w:lineRule="auto"/>
        <w:rPr>
          <w:rFonts w:hint="eastAsia" w:ascii="仿宋" w:hAnsi="仿宋" w:eastAsia="仿宋"/>
          <w:sz w:val="24"/>
          <w:szCs w:val="32"/>
          <w:lang w:val="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43"/>
        <w:gridCol w:w="1296"/>
        <w:gridCol w:w="1502"/>
        <w:gridCol w:w="1759"/>
        <w:gridCol w:w="1630"/>
      </w:tblGrid>
      <w:tr w14:paraId="278D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1D13BFE2">
            <w:pPr>
              <w:spacing w:line="360" w:lineRule="auto"/>
              <w:rPr>
                <w:rFonts w:hint="eastAsia" w:ascii="仿宋" w:hAnsi="仿宋" w:eastAsia="仿宋"/>
                <w:sz w:val="24"/>
                <w:szCs w:val="32"/>
              </w:rPr>
            </w:pPr>
            <w:r>
              <w:rPr>
                <w:rFonts w:hint="eastAsia" w:ascii="仿宋" w:hAnsi="仿宋" w:eastAsia="仿宋"/>
                <w:sz w:val="24"/>
                <w:szCs w:val="32"/>
              </w:rPr>
              <w:t>序号</w:t>
            </w:r>
          </w:p>
        </w:tc>
        <w:tc>
          <w:tcPr>
            <w:tcW w:w="1643" w:type="dxa"/>
            <w:noWrap w:val="0"/>
            <w:vAlign w:val="center"/>
          </w:tcPr>
          <w:p w14:paraId="7246DD92">
            <w:pPr>
              <w:spacing w:line="360" w:lineRule="auto"/>
              <w:jc w:val="center"/>
              <w:rPr>
                <w:rFonts w:hint="default" w:ascii="仿宋" w:hAnsi="仿宋" w:eastAsia="仿宋"/>
                <w:sz w:val="24"/>
                <w:szCs w:val="32"/>
                <w:lang w:val="en-US" w:eastAsia="zh-CN"/>
              </w:rPr>
            </w:pPr>
            <w:r>
              <w:rPr>
                <w:rFonts w:hint="eastAsia" w:ascii="仿宋" w:hAnsi="仿宋" w:eastAsia="仿宋"/>
                <w:sz w:val="24"/>
                <w:szCs w:val="32"/>
                <w:lang w:val="en-US" w:eastAsia="zh-CN"/>
              </w:rPr>
              <w:t>名称</w:t>
            </w:r>
          </w:p>
        </w:tc>
        <w:tc>
          <w:tcPr>
            <w:tcW w:w="1296" w:type="dxa"/>
            <w:noWrap w:val="0"/>
            <w:vAlign w:val="center"/>
          </w:tcPr>
          <w:p w14:paraId="10AB767F">
            <w:pPr>
              <w:spacing w:line="360" w:lineRule="auto"/>
              <w:jc w:val="center"/>
              <w:rPr>
                <w:rFonts w:hint="eastAsia" w:ascii="仿宋" w:hAnsi="仿宋" w:eastAsia="仿宋"/>
                <w:sz w:val="24"/>
                <w:szCs w:val="32"/>
              </w:rPr>
            </w:pPr>
            <w:r>
              <w:rPr>
                <w:rFonts w:hint="eastAsia" w:ascii="仿宋" w:hAnsi="仿宋" w:eastAsia="仿宋"/>
                <w:sz w:val="24"/>
                <w:szCs w:val="32"/>
                <w:lang w:val="en-US" w:eastAsia="zh-CN"/>
              </w:rPr>
              <w:t>数量</w:t>
            </w:r>
          </w:p>
        </w:tc>
        <w:tc>
          <w:tcPr>
            <w:tcW w:w="1502" w:type="dxa"/>
            <w:noWrap w:val="0"/>
            <w:vAlign w:val="center"/>
          </w:tcPr>
          <w:p w14:paraId="7BE1AFB4">
            <w:pPr>
              <w:spacing w:line="360" w:lineRule="auto"/>
              <w:jc w:val="center"/>
              <w:rPr>
                <w:rFonts w:hint="default" w:ascii="仿宋" w:hAnsi="仿宋" w:eastAsia="仿宋"/>
                <w:sz w:val="24"/>
                <w:szCs w:val="32"/>
                <w:lang w:val="en-US" w:eastAsia="zh-CN"/>
              </w:rPr>
            </w:pPr>
            <w:r>
              <w:rPr>
                <w:rFonts w:hint="eastAsia" w:ascii="仿宋" w:hAnsi="仿宋" w:eastAsia="仿宋"/>
                <w:sz w:val="24"/>
                <w:szCs w:val="32"/>
                <w:lang w:val="en-US" w:eastAsia="zh-CN"/>
              </w:rPr>
              <w:t>单价</w:t>
            </w:r>
          </w:p>
        </w:tc>
        <w:tc>
          <w:tcPr>
            <w:tcW w:w="1759" w:type="dxa"/>
            <w:noWrap w:val="0"/>
            <w:vAlign w:val="center"/>
          </w:tcPr>
          <w:p w14:paraId="4E782D95">
            <w:pPr>
              <w:spacing w:line="360" w:lineRule="auto"/>
              <w:jc w:val="center"/>
              <w:rPr>
                <w:rFonts w:hint="default" w:ascii="仿宋" w:hAnsi="仿宋" w:eastAsia="仿宋"/>
                <w:sz w:val="24"/>
                <w:szCs w:val="32"/>
                <w:lang w:val="en-US" w:eastAsia="zh-CN"/>
              </w:rPr>
            </w:pPr>
            <w:r>
              <w:rPr>
                <w:rFonts w:hint="eastAsia" w:ascii="仿宋" w:hAnsi="仿宋" w:eastAsia="仿宋"/>
                <w:sz w:val="24"/>
                <w:szCs w:val="32"/>
                <w:lang w:val="en-US" w:eastAsia="zh-CN"/>
              </w:rPr>
              <w:t>单价（元/辆）</w:t>
            </w:r>
          </w:p>
        </w:tc>
        <w:tc>
          <w:tcPr>
            <w:tcW w:w="1630" w:type="dxa"/>
            <w:noWrap w:val="0"/>
            <w:vAlign w:val="center"/>
          </w:tcPr>
          <w:p w14:paraId="69DF83BC">
            <w:pPr>
              <w:spacing w:line="360" w:lineRule="auto"/>
              <w:jc w:val="center"/>
              <w:rPr>
                <w:rFonts w:hint="eastAsia" w:ascii="仿宋" w:hAnsi="仿宋" w:eastAsia="仿宋"/>
                <w:sz w:val="24"/>
                <w:szCs w:val="32"/>
                <w:lang w:val="en-US" w:eastAsia="zh-CN"/>
              </w:rPr>
            </w:pPr>
            <w:r>
              <w:rPr>
                <w:rFonts w:hint="eastAsia" w:ascii="仿宋" w:hAnsi="仿宋" w:eastAsia="仿宋"/>
                <w:sz w:val="24"/>
                <w:szCs w:val="32"/>
                <w:lang w:val="en-US" w:eastAsia="zh-CN"/>
              </w:rPr>
              <w:t>总价</w:t>
            </w:r>
          </w:p>
        </w:tc>
      </w:tr>
      <w:tr w14:paraId="689F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90" w:type="dxa"/>
            <w:noWrap w:val="0"/>
            <w:vAlign w:val="center"/>
          </w:tcPr>
          <w:p w14:paraId="0C03651A">
            <w:pPr>
              <w:spacing w:line="360" w:lineRule="auto"/>
              <w:jc w:val="center"/>
              <w:rPr>
                <w:rFonts w:hint="eastAsia" w:ascii="仿宋" w:hAnsi="仿宋" w:eastAsia="仿宋"/>
                <w:sz w:val="24"/>
                <w:szCs w:val="32"/>
              </w:rPr>
            </w:pPr>
            <w:r>
              <w:rPr>
                <w:rFonts w:hint="eastAsia" w:ascii="仿宋" w:hAnsi="仿宋" w:eastAsia="仿宋"/>
                <w:sz w:val="24"/>
                <w:szCs w:val="32"/>
              </w:rPr>
              <w:t>1</w:t>
            </w:r>
          </w:p>
        </w:tc>
        <w:tc>
          <w:tcPr>
            <w:tcW w:w="1643" w:type="dxa"/>
            <w:noWrap w:val="0"/>
            <w:vAlign w:val="center"/>
          </w:tcPr>
          <w:p w14:paraId="4C90E7F1">
            <w:pPr>
              <w:spacing w:line="360" w:lineRule="auto"/>
              <w:jc w:val="center"/>
              <w:rPr>
                <w:rFonts w:hint="default" w:ascii="仿宋" w:hAnsi="仿宋" w:eastAsia="仿宋"/>
                <w:sz w:val="24"/>
                <w:szCs w:val="32"/>
                <w:lang w:val="en-US" w:eastAsia="zh-CN"/>
              </w:rPr>
            </w:pPr>
            <w:r>
              <w:rPr>
                <w:rFonts w:hint="eastAsia" w:ascii="仿宋" w:hAnsi="仿宋" w:eastAsia="仿宋"/>
                <w:sz w:val="24"/>
                <w:szCs w:val="32"/>
                <w:lang w:val="en-US" w:eastAsia="zh-CN"/>
              </w:rPr>
              <w:t>大众桑塔纳</w:t>
            </w:r>
          </w:p>
        </w:tc>
        <w:tc>
          <w:tcPr>
            <w:tcW w:w="1296" w:type="dxa"/>
            <w:noWrap w:val="0"/>
            <w:vAlign w:val="center"/>
          </w:tcPr>
          <w:p w14:paraId="68B3EDD0">
            <w:pPr>
              <w:spacing w:line="360" w:lineRule="auto"/>
              <w:jc w:val="center"/>
              <w:rPr>
                <w:rFonts w:hint="default" w:ascii="仿宋" w:hAnsi="仿宋" w:eastAsia="仿宋"/>
                <w:sz w:val="24"/>
                <w:szCs w:val="32"/>
                <w:lang w:val="en-US" w:eastAsia="zh-CN"/>
              </w:rPr>
            </w:pPr>
            <w:r>
              <w:rPr>
                <w:rFonts w:hint="eastAsia" w:ascii="仿宋" w:hAnsi="仿宋" w:eastAsia="仿宋"/>
                <w:sz w:val="24"/>
                <w:szCs w:val="32"/>
                <w:lang w:val="en-US" w:eastAsia="zh-CN"/>
              </w:rPr>
              <w:t>25</w:t>
            </w:r>
          </w:p>
        </w:tc>
        <w:tc>
          <w:tcPr>
            <w:tcW w:w="1502" w:type="dxa"/>
            <w:noWrap w:val="0"/>
            <w:vAlign w:val="center"/>
          </w:tcPr>
          <w:p w14:paraId="20261C1D">
            <w:pPr>
              <w:spacing w:line="360" w:lineRule="auto"/>
              <w:jc w:val="center"/>
              <w:rPr>
                <w:rFonts w:hint="eastAsia" w:ascii="仿宋" w:hAnsi="仿宋" w:eastAsia="仿宋"/>
                <w:sz w:val="24"/>
                <w:szCs w:val="32"/>
              </w:rPr>
            </w:pPr>
          </w:p>
        </w:tc>
        <w:tc>
          <w:tcPr>
            <w:tcW w:w="1759" w:type="dxa"/>
            <w:noWrap w:val="0"/>
            <w:vAlign w:val="center"/>
          </w:tcPr>
          <w:p w14:paraId="077340C0">
            <w:pPr>
              <w:spacing w:line="360" w:lineRule="auto"/>
              <w:jc w:val="center"/>
              <w:rPr>
                <w:rFonts w:hint="eastAsia" w:ascii="仿宋" w:hAnsi="仿宋" w:eastAsia="仿宋"/>
                <w:sz w:val="24"/>
                <w:szCs w:val="32"/>
              </w:rPr>
            </w:pPr>
          </w:p>
        </w:tc>
        <w:tc>
          <w:tcPr>
            <w:tcW w:w="1630" w:type="dxa"/>
            <w:noWrap w:val="0"/>
            <w:vAlign w:val="center"/>
          </w:tcPr>
          <w:p w14:paraId="50C6B03A">
            <w:pPr>
              <w:spacing w:line="360" w:lineRule="auto"/>
              <w:jc w:val="center"/>
              <w:rPr>
                <w:rFonts w:hint="eastAsia" w:ascii="仿宋" w:hAnsi="仿宋" w:eastAsia="仿宋"/>
                <w:sz w:val="24"/>
                <w:szCs w:val="32"/>
              </w:rPr>
            </w:pPr>
          </w:p>
        </w:tc>
      </w:tr>
    </w:tbl>
    <w:p w14:paraId="2E5BFEF3">
      <w:pPr>
        <w:spacing w:line="360" w:lineRule="auto"/>
        <w:rPr>
          <w:rFonts w:hint="eastAsia" w:ascii="仿宋" w:hAnsi="仿宋" w:eastAsia="仿宋"/>
          <w:sz w:val="24"/>
          <w:szCs w:val="32"/>
        </w:rPr>
      </w:pPr>
    </w:p>
    <w:p w14:paraId="088620F1">
      <w:pPr>
        <w:spacing w:line="360" w:lineRule="auto"/>
        <w:rPr>
          <w:rFonts w:hint="eastAsia" w:ascii="仿宋" w:hAnsi="仿宋" w:eastAsia="仿宋"/>
          <w:sz w:val="24"/>
          <w:szCs w:val="32"/>
        </w:rPr>
      </w:pPr>
      <w:r>
        <w:rPr>
          <w:rFonts w:hint="eastAsia" w:ascii="仿宋" w:hAnsi="仿宋" w:eastAsia="仿宋"/>
          <w:sz w:val="24"/>
          <w:szCs w:val="32"/>
        </w:rPr>
        <w:t>法定代表人或授权委托人：（签字）</w:t>
      </w:r>
    </w:p>
    <w:p w14:paraId="5AD6F4D9">
      <w:pPr>
        <w:spacing w:line="360" w:lineRule="auto"/>
        <w:rPr>
          <w:rFonts w:hint="eastAsia" w:ascii="仿宋" w:hAnsi="仿宋" w:eastAsia="仿宋"/>
          <w:sz w:val="24"/>
          <w:szCs w:val="32"/>
          <w:lang w:val="en-US" w:eastAsia="zh-CN"/>
        </w:rPr>
      </w:pPr>
    </w:p>
    <w:p w14:paraId="0D6CF5EC">
      <w:pPr>
        <w:spacing w:line="360" w:lineRule="auto"/>
        <w:rPr>
          <w:rFonts w:hint="eastAsia" w:ascii="仿宋" w:hAnsi="仿宋" w:eastAsia="仿宋"/>
          <w:sz w:val="24"/>
          <w:szCs w:val="32"/>
          <w:lang w:val="en-US" w:eastAsia="zh-CN"/>
        </w:rPr>
      </w:pPr>
      <w:r>
        <w:rPr>
          <w:rFonts w:hint="eastAsia" w:ascii="仿宋" w:hAnsi="仿宋" w:eastAsia="仿宋"/>
          <w:sz w:val="24"/>
          <w:szCs w:val="32"/>
          <w:lang w:val="en-US" w:eastAsia="zh-CN"/>
        </w:rPr>
        <w:t>注：</w:t>
      </w:r>
    </w:p>
    <w:p w14:paraId="724B2EF6">
      <w:pPr>
        <w:spacing w:line="360" w:lineRule="auto"/>
        <w:rPr>
          <w:rFonts w:hint="eastAsia" w:ascii="仿宋" w:hAnsi="仿宋" w:eastAsia="仿宋" w:cstheme="minorBidi"/>
          <w:kern w:val="2"/>
          <w:sz w:val="24"/>
          <w:szCs w:val="32"/>
          <w:lang w:val="en-US" w:eastAsia="zh-CN" w:bidi="ar-SA"/>
        </w:rPr>
      </w:pPr>
      <w:r>
        <w:rPr>
          <w:rFonts w:hint="eastAsia" w:ascii="仿宋" w:hAnsi="仿宋" w:eastAsia="仿宋" w:cstheme="minorBidi"/>
          <w:kern w:val="2"/>
          <w:sz w:val="24"/>
          <w:szCs w:val="32"/>
          <w:lang w:val="en-US" w:eastAsia="zh-CN" w:bidi="ar-SA"/>
        </w:rPr>
        <w:t>1. 装卸要求：竞价申请人自行准备人员、装卸机械、运输工具（费用和安全责任均自行承担，与处置人无关）。</w:t>
      </w:r>
    </w:p>
    <w:p w14:paraId="1CB0A824">
      <w:r>
        <w:rPr>
          <w:rFonts w:hint="eastAsia" w:ascii="仿宋" w:hAnsi="仿宋" w:eastAsia="仿宋"/>
          <w:sz w:val="24"/>
          <w:szCs w:val="32"/>
        </w:rPr>
        <w:t>2、竞价申请人需严格按《竞价函（模板）》内容制作《竞价函》，由于竞价申请人的疏漏出现重要内容更改、重要内容删减、额外附加条件等从而导致竞价文件被拒绝或其他不利于竞价申请人的评审结果，责任自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3D24AF"/>
    <w:rsid w:val="4A3D2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ind w:firstLine="560" w:firstLineChars="200"/>
    </w:pPr>
    <w:rPr>
      <w:kern w:val="0"/>
    </w:rPr>
  </w:style>
  <w:style w:type="paragraph" w:customStyle="1" w:styleId="5">
    <w:name w:val="Table Text"/>
    <w:basedOn w:val="1"/>
    <w:autoRedefine/>
    <w:semiHidden/>
    <w:qFormat/>
    <w:uiPriority w:val="0"/>
    <w:rPr>
      <w:rFonts w:ascii="宋体" w:hAnsi="宋体" w:eastAsia="宋体" w:cs="宋体"/>
      <w:sz w:val="24"/>
      <w:szCs w:val="24"/>
      <w:lang w:val="en-US" w:eastAsia="en-US" w:bidi="ar-SA"/>
    </w:rPr>
  </w:style>
  <w:style w:type="table" w:customStyle="1" w:styleId="6">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2026-07-23T01:17:00Z</dcterms:created>
  <dc:creator>靖</dc:creator>
  <cp:lastModifiedBy>靖</cp:lastModifiedBy>
  <dcterms:modified xsi:type="dcterms:W3CDTF">2026-07-23T01:17:38Z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5427FD8D95204529B1DD5FBCA174A4A5_11</vt:lpwstr>
  </property>
  <property fmtid="{D5CDD505-2E9C-101B-9397-08002B2CF9AE}" pid="4" name="KSOTemplateDocerSaveRecord">
    <vt:lpwstr>eyJoZGlkIjoiYzE0ZmRjNzFkMTEyYTlkZDNlMWMwZjA5NjE2ZWUwZjAiLCJ1c2VySWQiOiI2MjMwMjc4MDUifQ==</vt:lpwstr>
  </property>
</Properties>
</file>